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41C6" w:rsidRPr="004143A5" w:rsidRDefault="005B41C6" w:rsidP="00273308">
      <w:pPr>
        <w:spacing w:line="360" w:lineRule="auto"/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 w:rsidRPr="004143A5">
        <w:rPr>
          <w:rFonts w:ascii="Times New Roman" w:eastAsia="仿宋_GB2312" w:hAnsi="仿宋_GB2312" w:cs="Times New Roman"/>
          <w:b/>
          <w:sz w:val="32"/>
          <w:szCs w:val="32"/>
        </w:rPr>
        <w:t>项目公示信息</w:t>
      </w:r>
    </w:p>
    <w:p w:rsidR="001938A0" w:rsidRPr="004143A5" w:rsidRDefault="007B6CF7" w:rsidP="00273308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9E11F3">
        <w:rPr>
          <w:rFonts w:ascii="Times New Roman" w:eastAsia="仿宋_GB2312" w:hAnsi="仿宋_GB2312" w:cs="Times New Roman"/>
          <w:b/>
          <w:sz w:val="32"/>
          <w:szCs w:val="32"/>
        </w:rPr>
        <w:t>一、</w:t>
      </w:r>
      <w:r w:rsidR="001938A0" w:rsidRPr="009E11F3">
        <w:rPr>
          <w:rFonts w:ascii="Times New Roman" w:eastAsia="仿宋_GB2312" w:hAnsi="仿宋_GB2312" w:cs="Times New Roman"/>
          <w:b/>
          <w:sz w:val="32"/>
          <w:szCs w:val="32"/>
        </w:rPr>
        <w:t>项目名称：</w:t>
      </w:r>
      <w:r w:rsidR="005B6294" w:rsidRPr="00273308">
        <w:rPr>
          <w:rFonts w:ascii="宋体" w:eastAsia="宋体" w:hAnsi="宋体" w:cs="Times New Roman"/>
          <w:sz w:val="24"/>
          <w:szCs w:val="24"/>
        </w:rPr>
        <w:t>多铁性材料的性能调控及其机理</w:t>
      </w:r>
    </w:p>
    <w:p w:rsidR="0088207A" w:rsidRDefault="007B6CF7" w:rsidP="00273308">
      <w:pPr>
        <w:spacing w:line="360" w:lineRule="auto"/>
        <w:rPr>
          <w:rFonts w:ascii="Times New Roman" w:eastAsia="仿宋_GB2312" w:hAnsi="仿宋_GB2312" w:cs="Times New Roman"/>
          <w:sz w:val="32"/>
          <w:szCs w:val="32"/>
        </w:rPr>
      </w:pPr>
      <w:r w:rsidRPr="009E11F3">
        <w:rPr>
          <w:rFonts w:ascii="Times New Roman" w:eastAsia="仿宋_GB2312" w:hAnsi="仿宋_GB2312" w:cs="Times New Roman"/>
          <w:b/>
          <w:sz w:val="32"/>
          <w:szCs w:val="32"/>
        </w:rPr>
        <w:t>二、</w:t>
      </w:r>
      <w:r w:rsidR="00E97257" w:rsidRPr="009E11F3">
        <w:rPr>
          <w:rFonts w:ascii="Times New Roman" w:eastAsia="仿宋_GB2312" w:hAnsi="仿宋_GB2312" w:cs="Times New Roman"/>
          <w:b/>
          <w:sz w:val="32"/>
          <w:szCs w:val="32"/>
        </w:rPr>
        <w:t>主要</w:t>
      </w:r>
      <w:r w:rsidR="001938A0" w:rsidRPr="009E11F3">
        <w:rPr>
          <w:rFonts w:ascii="Times New Roman" w:eastAsia="仿宋_GB2312" w:hAnsi="仿宋_GB2312" w:cs="Times New Roman"/>
          <w:b/>
          <w:sz w:val="32"/>
          <w:szCs w:val="32"/>
        </w:rPr>
        <w:t>完成单位</w:t>
      </w:r>
      <w:r w:rsidR="009B3064" w:rsidRPr="009E11F3">
        <w:rPr>
          <w:rFonts w:ascii="Times New Roman" w:eastAsia="仿宋_GB2312" w:hAnsi="仿宋_GB2312" w:cs="Times New Roman"/>
          <w:b/>
          <w:sz w:val="32"/>
          <w:szCs w:val="32"/>
        </w:rPr>
        <w:t>及贡献</w:t>
      </w:r>
      <w:r w:rsidR="001938A0" w:rsidRPr="009E11F3">
        <w:rPr>
          <w:rFonts w:ascii="Times New Roman" w:eastAsia="仿宋_GB2312" w:hAnsi="仿宋_GB2312" w:cs="Times New Roman"/>
          <w:b/>
          <w:sz w:val="32"/>
          <w:szCs w:val="32"/>
        </w:rPr>
        <w:t>：</w:t>
      </w:r>
      <w:r w:rsidR="00273308" w:rsidRPr="00273308">
        <w:rPr>
          <w:rFonts w:ascii="宋体" w:eastAsia="宋体" w:hAnsi="宋体" w:cs="Times New Roman"/>
          <w:sz w:val="24"/>
          <w:szCs w:val="24"/>
        </w:rPr>
        <w:t>陕西师范大学</w:t>
      </w:r>
    </w:p>
    <w:p w:rsidR="009E11F3" w:rsidRDefault="00273308" w:rsidP="009E11F3">
      <w:pPr>
        <w:autoSpaceDE w:val="0"/>
        <w:autoSpaceDN w:val="0"/>
        <w:adjustRightInd w:val="0"/>
        <w:snapToGrid w:val="0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贡献：</w:t>
      </w:r>
    </w:p>
    <w:p w:rsidR="009E11F3" w:rsidRPr="009E11F3" w:rsidRDefault="009E11F3" w:rsidP="009E11F3">
      <w:pPr>
        <w:autoSpaceDE w:val="0"/>
        <w:autoSpaceDN w:val="0"/>
        <w:adjustRightInd w:val="0"/>
        <w:snapToGrid w:val="0"/>
        <w:spacing w:beforeLines="50" w:before="156"/>
        <w:ind w:firstLineChars="200" w:firstLine="480"/>
        <w:rPr>
          <w:rFonts w:asciiTheme="minorEastAsia" w:hAnsiTheme="minorEastAsia" w:cs="Courier"/>
          <w:kern w:val="0"/>
          <w:sz w:val="24"/>
          <w:szCs w:val="24"/>
        </w:rPr>
      </w:pPr>
      <w:r w:rsidRPr="009E11F3">
        <w:rPr>
          <w:rFonts w:asciiTheme="minorEastAsia" w:hAnsiTheme="minorEastAsia" w:cs="Courier"/>
          <w:kern w:val="0"/>
          <w:sz w:val="24"/>
          <w:szCs w:val="24"/>
        </w:rPr>
        <w:t>1.组织并完成了项目策划和实施工作；</w:t>
      </w:r>
    </w:p>
    <w:p w:rsidR="009E11F3" w:rsidRPr="009E11F3" w:rsidRDefault="009E11F3" w:rsidP="009E11F3">
      <w:pPr>
        <w:autoSpaceDE w:val="0"/>
        <w:autoSpaceDN w:val="0"/>
        <w:adjustRightInd w:val="0"/>
        <w:snapToGrid w:val="0"/>
        <w:spacing w:beforeLines="50" w:before="156"/>
        <w:ind w:firstLineChars="200" w:firstLine="480"/>
        <w:rPr>
          <w:rFonts w:asciiTheme="minorEastAsia" w:hAnsiTheme="minorEastAsia" w:cs="Courier"/>
          <w:kern w:val="0"/>
          <w:sz w:val="24"/>
          <w:szCs w:val="24"/>
        </w:rPr>
      </w:pPr>
      <w:r w:rsidRPr="009E11F3">
        <w:rPr>
          <w:rFonts w:asciiTheme="minorEastAsia" w:hAnsiTheme="minorEastAsia" w:cs="Courier"/>
          <w:kern w:val="0"/>
          <w:sz w:val="24"/>
          <w:szCs w:val="24"/>
        </w:rPr>
        <w:t>2.为项目的顺利实施提供了人力资源与优</w:t>
      </w:r>
      <w:r w:rsidRPr="009E11F3">
        <w:rPr>
          <w:rFonts w:asciiTheme="minorEastAsia" w:hAnsiTheme="minorEastAsia" w:cs="Courier" w:hint="eastAsia"/>
          <w:kern w:val="0"/>
          <w:sz w:val="24"/>
          <w:szCs w:val="24"/>
        </w:rPr>
        <w:t>质</w:t>
      </w:r>
      <w:r w:rsidRPr="009E11F3">
        <w:rPr>
          <w:rFonts w:asciiTheme="minorEastAsia" w:hAnsiTheme="minorEastAsia" w:cs="Courier"/>
          <w:kern w:val="0"/>
          <w:sz w:val="24"/>
          <w:szCs w:val="24"/>
        </w:rPr>
        <w:t>的工作环境与场所；</w:t>
      </w:r>
    </w:p>
    <w:p w:rsidR="001938A0" w:rsidRPr="009E11F3" w:rsidRDefault="009E11F3" w:rsidP="009E11F3">
      <w:pPr>
        <w:autoSpaceDE w:val="0"/>
        <w:autoSpaceDN w:val="0"/>
        <w:adjustRightInd w:val="0"/>
        <w:snapToGrid w:val="0"/>
        <w:spacing w:beforeLines="50" w:before="156"/>
        <w:ind w:firstLineChars="200" w:firstLine="480"/>
        <w:rPr>
          <w:rFonts w:asciiTheme="minorEastAsia" w:hAnsiTheme="minorEastAsia" w:cs="Courier"/>
          <w:color w:val="FF0000"/>
          <w:kern w:val="0"/>
          <w:sz w:val="24"/>
          <w:szCs w:val="24"/>
        </w:rPr>
      </w:pPr>
      <w:r w:rsidRPr="009E11F3">
        <w:rPr>
          <w:rFonts w:asciiTheme="minorEastAsia" w:hAnsiTheme="minorEastAsia" w:cs="Courier"/>
          <w:kern w:val="0"/>
          <w:sz w:val="24"/>
          <w:szCs w:val="24"/>
        </w:rPr>
        <w:t>3.提供了</w:t>
      </w:r>
      <w:r w:rsidRPr="009E11F3">
        <w:rPr>
          <w:rFonts w:asciiTheme="minorEastAsia" w:hAnsiTheme="minorEastAsia" w:cs="Courier"/>
          <w:kern w:val="0"/>
          <w:sz w:val="24"/>
          <w:szCs w:val="24"/>
          <w:shd w:val="clear" w:color="auto" w:fill="FFFFFF"/>
        </w:rPr>
        <w:t>本项目所需的设备</w:t>
      </w:r>
      <w:r w:rsidRPr="009E11F3">
        <w:rPr>
          <w:rFonts w:asciiTheme="minorEastAsia" w:hAnsiTheme="minorEastAsia" w:cs="Courier"/>
          <w:kern w:val="0"/>
          <w:sz w:val="24"/>
          <w:szCs w:val="24"/>
        </w:rPr>
        <w:t>、能源</w:t>
      </w:r>
      <w:r w:rsidRPr="009E11F3">
        <w:rPr>
          <w:rFonts w:asciiTheme="minorEastAsia" w:hAnsiTheme="minorEastAsia" w:cs="Courier" w:hint="eastAsia"/>
          <w:kern w:val="0"/>
          <w:sz w:val="24"/>
          <w:szCs w:val="24"/>
        </w:rPr>
        <w:t>、</w:t>
      </w:r>
      <w:r w:rsidRPr="009E11F3">
        <w:rPr>
          <w:rFonts w:asciiTheme="minorEastAsia" w:hAnsiTheme="minorEastAsia" w:cs="Courier"/>
          <w:kern w:val="0"/>
          <w:sz w:val="24"/>
          <w:szCs w:val="24"/>
        </w:rPr>
        <w:t>图书资料</w:t>
      </w:r>
      <w:r w:rsidRPr="009E11F3">
        <w:rPr>
          <w:rFonts w:asciiTheme="minorEastAsia" w:hAnsiTheme="minorEastAsia" w:cs="Courier" w:hint="eastAsia"/>
          <w:kern w:val="0"/>
          <w:sz w:val="24"/>
          <w:szCs w:val="24"/>
        </w:rPr>
        <w:t>和数据库</w:t>
      </w:r>
      <w:r w:rsidRPr="009E11F3">
        <w:rPr>
          <w:rFonts w:asciiTheme="minorEastAsia" w:hAnsiTheme="minorEastAsia" w:cs="Courier"/>
          <w:kern w:val="0"/>
          <w:sz w:val="24"/>
          <w:szCs w:val="24"/>
        </w:rPr>
        <w:t>等</w:t>
      </w:r>
      <w:r w:rsidRPr="009E11F3">
        <w:rPr>
          <w:rFonts w:asciiTheme="minorEastAsia" w:hAnsiTheme="minorEastAsia" w:cs="Courier" w:hint="eastAsia"/>
          <w:kern w:val="0"/>
          <w:sz w:val="24"/>
          <w:szCs w:val="24"/>
        </w:rPr>
        <w:t>资源</w:t>
      </w:r>
      <w:r w:rsidRPr="009E11F3">
        <w:rPr>
          <w:rFonts w:asciiTheme="minorEastAsia" w:hAnsiTheme="minorEastAsia" w:cs="Courier"/>
          <w:kern w:val="0"/>
          <w:sz w:val="24"/>
          <w:szCs w:val="24"/>
        </w:rPr>
        <w:t>。</w:t>
      </w:r>
    </w:p>
    <w:p w:rsidR="008A4FE9" w:rsidRPr="009E11F3" w:rsidRDefault="007B6CF7" w:rsidP="00273308">
      <w:pPr>
        <w:spacing w:line="360" w:lineRule="auto"/>
        <w:rPr>
          <w:rFonts w:ascii="Times New Roman" w:eastAsia="仿宋_GB2312" w:hAnsi="仿宋_GB2312" w:cs="Times New Roman"/>
          <w:b/>
          <w:sz w:val="32"/>
          <w:szCs w:val="32"/>
        </w:rPr>
      </w:pPr>
      <w:r w:rsidRPr="009E11F3">
        <w:rPr>
          <w:rFonts w:ascii="Times New Roman" w:eastAsia="仿宋_GB2312" w:hAnsi="仿宋_GB2312" w:cs="Times New Roman"/>
          <w:b/>
          <w:sz w:val="32"/>
          <w:szCs w:val="32"/>
        </w:rPr>
        <w:t>三、</w:t>
      </w:r>
      <w:r w:rsidR="00E97257" w:rsidRPr="009E11F3">
        <w:rPr>
          <w:rFonts w:ascii="Times New Roman" w:eastAsia="仿宋_GB2312" w:hAnsi="仿宋_GB2312" w:cs="Times New Roman"/>
          <w:b/>
          <w:sz w:val="32"/>
          <w:szCs w:val="32"/>
        </w:rPr>
        <w:t>主要</w:t>
      </w:r>
      <w:r w:rsidR="001938A0" w:rsidRPr="009E11F3">
        <w:rPr>
          <w:rFonts w:ascii="Times New Roman" w:eastAsia="仿宋_GB2312" w:hAnsi="仿宋_GB2312" w:cs="Times New Roman"/>
          <w:b/>
          <w:sz w:val="32"/>
          <w:szCs w:val="32"/>
        </w:rPr>
        <w:t>完成人</w:t>
      </w:r>
      <w:r w:rsidR="009B3064" w:rsidRPr="009E11F3">
        <w:rPr>
          <w:rFonts w:ascii="Times New Roman" w:eastAsia="仿宋_GB2312" w:hAnsi="仿宋_GB2312" w:cs="Times New Roman"/>
          <w:b/>
          <w:sz w:val="32"/>
          <w:szCs w:val="32"/>
        </w:rPr>
        <w:t>及贡献</w:t>
      </w:r>
      <w:r w:rsidR="001938A0" w:rsidRPr="009E11F3">
        <w:rPr>
          <w:rFonts w:ascii="Times New Roman" w:eastAsia="仿宋_GB2312" w:hAnsi="仿宋_GB2312" w:cs="Times New Roman"/>
          <w:b/>
          <w:sz w:val="32"/>
          <w:szCs w:val="32"/>
        </w:rPr>
        <w:t>：</w:t>
      </w:r>
    </w:p>
    <w:p w:rsidR="008A4FE9" w:rsidRPr="00273308" w:rsidRDefault="00273308" w:rsidP="0027330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273308">
        <w:rPr>
          <w:rFonts w:ascii="宋体" w:eastAsia="宋体" w:hAnsi="宋体" w:cs="Times New Roman" w:hint="eastAsia"/>
          <w:sz w:val="24"/>
          <w:szCs w:val="24"/>
        </w:rPr>
        <w:t>1.</w:t>
      </w:r>
      <w:r w:rsidR="00A13770" w:rsidRPr="00273308">
        <w:rPr>
          <w:rFonts w:ascii="宋体" w:eastAsia="宋体" w:hAnsi="宋体" w:cs="Times New Roman"/>
          <w:sz w:val="24"/>
          <w:szCs w:val="24"/>
        </w:rPr>
        <w:t>周剑平</w:t>
      </w:r>
      <w:r w:rsidR="008A4FE9" w:rsidRPr="00273308">
        <w:rPr>
          <w:rFonts w:ascii="宋体" w:eastAsia="宋体" w:hAnsi="宋体" w:hint="eastAsia"/>
          <w:sz w:val="24"/>
          <w:szCs w:val="24"/>
        </w:rPr>
        <w:t>：负责项目的总体设计和实施以及部分研究工作。具体如下：</w:t>
      </w:r>
      <w:r w:rsidR="008A4FE9" w:rsidRPr="00273308">
        <w:rPr>
          <w:rFonts w:ascii="宋体" w:eastAsia="宋体" w:hAnsi="宋体"/>
          <w:sz w:val="24"/>
          <w:szCs w:val="24"/>
        </w:rPr>
        <w:t>发展了Landau相变理论；建立了磁电-逆磁电效应的统一模型</w:t>
      </w:r>
      <w:r w:rsidR="008A4FE9" w:rsidRPr="00273308">
        <w:rPr>
          <w:rFonts w:ascii="宋体" w:eastAsia="宋体" w:hAnsi="宋体" w:hint="eastAsia"/>
          <w:sz w:val="24"/>
          <w:szCs w:val="24"/>
        </w:rPr>
        <w:t>；搭建了磁电/逆磁电效应的测试系统；完成了叠层复合材料的设计、测试分析工作；指导研究生完成BiFeO</w:t>
      </w:r>
      <w:r w:rsidR="008A4FE9" w:rsidRPr="00273308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="008A4FE9" w:rsidRPr="00273308">
        <w:rPr>
          <w:rFonts w:ascii="宋体" w:eastAsia="宋体" w:hAnsi="宋体" w:hint="eastAsia"/>
          <w:sz w:val="24"/>
          <w:szCs w:val="24"/>
        </w:rPr>
        <w:t>、铁氧体、压电纳米材料的制备及分析工作</w:t>
      </w:r>
      <w:r w:rsidR="008A4FE9" w:rsidRPr="00273308">
        <w:rPr>
          <w:rFonts w:ascii="宋体" w:eastAsia="宋体" w:hAnsi="宋体"/>
          <w:sz w:val="24"/>
          <w:szCs w:val="24"/>
        </w:rPr>
        <w:t>。</w:t>
      </w:r>
    </w:p>
    <w:p w:rsidR="008A4FE9" w:rsidRPr="00273308" w:rsidRDefault="00273308" w:rsidP="0027330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73308">
        <w:rPr>
          <w:rFonts w:ascii="宋体" w:eastAsia="宋体" w:hAnsi="宋体" w:cs="Times New Roman" w:hint="eastAsia"/>
          <w:sz w:val="24"/>
          <w:szCs w:val="24"/>
        </w:rPr>
        <w:t>2.</w:t>
      </w:r>
      <w:r w:rsidR="00A13770" w:rsidRPr="00273308">
        <w:rPr>
          <w:rFonts w:ascii="宋体" w:eastAsia="宋体" w:hAnsi="宋体" w:cs="Times New Roman"/>
          <w:sz w:val="24"/>
          <w:szCs w:val="24"/>
        </w:rPr>
        <w:t>肖瑞娟</w:t>
      </w:r>
      <w:r w:rsidR="008A4FE9" w:rsidRPr="00273308">
        <w:rPr>
          <w:rFonts w:ascii="宋体" w:eastAsia="宋体" w:hAnsi="宋体" w:cs="Times New Roman" w:hint="eastAsia"/>
          <w:sz w:val="24"/>
          <w:szCs w:val="24"/>
        </w:rPr>
        <w:t>：</w:t>
      </w:r>
      <w:r w:rsidR="006A6340" w:rsidRPr="00273308">
        <w:rPr>
          <w:rFonts w:ascii="宋体" w:eastAsia="宋体" w:hAnsi="宋体" w:hint="eastAsia"/>
          <w:sz w:val="24"/>
          <w:szCs w:val="24"/>
        </w:rPr>
        <w:t>负责本项目中纳米BiFeO</w:t>
      </w:r>
      <w:r w:rsidR="006A6340" w:rsidRPr="00273308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="006A6340" w:rsidRPr="00273308">
        <w:rPr>
          <w:rFonts w:ascii="宋体" w:eastAsia="宋体" w:hAnsi="宋体" w:hint="eastAsia"/>
          <w:sz w:val="24"/>
          <w:szCs w:val="24"/>
        </w:rPr>
        <w:t>的形貌调控及性能研究，磁场下合成了一维BiFeO</w:t>
      </w:r>
      <w:r w:rsidR="006A6340" w:rsidRPr="00273308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="006A6340" w:rsidRPr="00273308">
        <w:rPr>
          <w:rFonts w:ascii="宋体" w:eastAsia="宋体" w:hAnsi="宋体" w:hint="eastAsia"/>
          <w:sz w:val="24"/>
          <w:szCs w:val="24"/>
        </w:rPr>
        <w:t>棒，呈现单晶结构，并使得磁性能得到明显的增强。揭示了磁性、结构之间的联系。</w:t>
      </w:r>
    </w:p>
    <w:p w:rsidR="008A4FE9" w:rsidRPr="00273308" w:rsidRDefault="00273308" w:rsidP="0027330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73308">
        <w:rPr>
          <w:rFonts w:ascii="宋体" w:eastAsia="宋体" w:hAnsi="宋体" w:cs="Times New Roman" w:hint="eastAsia"/>
          <w:sz w:val="24"/>
          <w:szCs w:val="24"/>
        </w:rPr>
        <w:t>3.</w:t>
      </w:r>
      <w:r w:rsidR="00A13770" w:rsidRPr="00273308">
        <w:rPr>
          <w:rFonts w:ascii="宋体" w:eastAsia="宋体" w:hAnsi="宋体" w:cs="Times New Roman"/>
          <w:sz w:val="24"/>
          <w:szCs w:val="24"/>
        </w:rPr>
        <w:t>吕丽</w:t>
      </w:r>
      <w:r w:rsidR="008A4FE9" w:rsidRPr="00273308">
        <w:rPr>
          <w:rFonts w:ascii="宋体" w:eastAsia="宋体" w:hAnsi="宋体" w:cs="Times New Roman" w:hint="eastAsia"/>
          <w:sz w:val="24"/>
          <w:szCs w:val="24"/>
        </w:rPr>
        <w:t>：</w:t>
      </w:r>
      <w:r w:rsidR="006A6340" w:rsidRPr="00273308">
        <w:rPr>
          <w:rFonts w:ascii="宋体" w:eastAsia="宋体" w:hAnsi="宋体" w:hint="eastAsia"/>
          <w:sz w:val="24"/>
          <w:szCs w:val="24"/>
        </w:rPr>
        <w:t>制备了核壳结构的磁电复合材料，实现了两相在原子尺度上的完美结合，保证了复合材料具有很好的磁性能、介电性能和磁电性能；制备了磁电复合变压器，实现了变压器的升压比可用磁场来调节</w:t>
      </w:r>
      <w:r w:rsidR="006A6340" w:rsidRPr="00273308">
        <w:rPr>
          <w:rFonts w:ascii="宋体" w:eastAsia="宋体" w:hAnsi="宋体"/>
          <w:sz w:val="24"/>
          <w:szCs w:val="24"/>
        </w:rPr>
        <w:t>。</w:t>
      </w:r>
    </w:p>
    <w:p w:rsidR="008A4FE9" w:rsidRPr="00273308" w:rsidRDefault="00273308" w:rsidP="0027330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73308">
        <w:rPr>
          <w:rFonts w:ascii="宋体" w:eastAsia="宋体" w:hAnsi="宋体" w:cs="Times New Roman" w:hint="eastAsia"/>
          <w:sz w:val="24"/>
          <w:szCs w:val="24"/>
        </w:rPr>
        <w:t>4.</w:t>
      </w:r>
      <w:r w:rsidR="00A13770" w:rsidRPr="00273308">
        <w:rPr>
          <w:rFonts w:ascii="宋体" w:eastAsia="宋体" w:hAnsi="宋体" w:cs="Times New Roman"/>
          <w:sz w:val="24"/>
          <w:szCs w:val="24"/>
        </w:rPr>
        <w:t>郭泽清</w:t>
      </w:r>
      <w:r w:rsidR="008A4FE9" w:rsidRPr="00273308">
        <w:rPr>
          <w:rFonts w:ascii="宋体" w:eastAsia="宋体" w:hAnsi="宋体" w:cs="Times New Roman" w:hint="eastAsia"/>
          <w:sz w:val="24"/>
          <w:szCs w:val="24"/>
        </w:rPr>
        <w:t>：</w:t>
      </w:r>
      <w:r w:rsidR="006A6340" w:rsidRPr="00273308">
        <w:rPr>
          <w:rFonts w:ascii="宋体" w:eastAsia="宋体" w:hAnsi="宋体" w:hint="eastAsia"/>
          <w:sz w:val="24"/>
          <w:szCs w:val="24"/>
        </w:rPr>
        <w:t>制备研究了Ni和PZT多层压电片复合材料，提高了磁电灵敏度，并发展了磁电等效电路模型，对实验结果进行了合理的解释。</w:t>
      </w:r>
    </w:p>
    <w:p w:rsidR="008A4FE9" w:rsidRPr="00273308" w:rsidRDefault="00273308" w:rsidP="0027330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73308">
        <w:rPr>
          <w:rFonts w:ascii="宋体" w:eastAsia="宋体" w:hAnsi="宋体" w:cs="Times New Roman" w:hint="eastAsia"/>
          <w:sz w:val="24"/>
          <w:szCs w:val="24"/>
        </w:rPr>
        <w:t>5.</w:t>
      </w:r>
      <w:r w:rsidR="00A13770" w:rsidRPr="00273308">
        <w:rPr>
          <w:rFonts w:ascii="宋体" w:eastAsia="宋体" w:hAnsi="宋体" w:cs="Times New Roman"/>
          <w:sz w:val="24"/>
          <w:szCs w:val="24"/>
        </w:rPr>
        <w:t>陈险峙</w:t>
      </w:r>
      <w:r w:rsidR="008A4FE9" w:rsidRPr="00273308">
        <w:rPr>
          <w:rFonts w:ascii="宋体" w:eastAsia="宋体" w:hAnsi="宋体" w:cs="Times New Roman" w:hint="eastAsia"/>
          <w:sz w:val="24"/>
          <w:szCs w:val="24"/>
        </w:rPr>
        <w:t>：</w:t>
      </w:r>
      <w:r w:rsidR="006A6340" w:rsidRPr="00273308">
        <w:rPr>
          <w:rFonts w:ascii="宋体" w:eastAsia="宋体" w:hAnsi="宋体" w:hint="eastAsia"/>
          <w:sz w:val="24"/>
          <w:szCs w:val="24"/>
        </w:rPr>
        <w:t>本项目中负责纳米BiFeO</w:t>
      </w:r>
      <w:r w:rsidR="006A6340" w:rsidRPr="00273308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="006A6340" w:rsidRPr="00273308">
        <w:rPr>
          <w:rFonts w:ascii="宋体" w:eastAsia="宋体" w:hAnsi="宋体" w:hint="eastAsia"/>
          <w:sz w:val="24"/>
          <w:szCs w:val="24"/>
        </w:rPr>
        <w:t>的形貌调控及性能研究，系统研究了BiFeO</w:t>
      </w:r>
      <w:r w:rsidR="006A6340" w:rsidRPr="00273308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="006A6340" w:rsidRPr="00273308">
        <w:rPr>
          <w:rFonts w:ascii="宋体" w:eastAsia="宋体" w:hAnsi="宋体" w:hint="eastAsia"/>
          <w:sz w:val="24"/>
          <w:szCs w:val="24"/>
        </w:rPr>
        <w:t>在不同水热环境下的演化过程，获得了随机团聚、八面体、截角八面体、到颗粒立方体的转变过程。</w:t>
      </w:r>
    </w:p>
    <w:p w:rsidR="00B3008E" w:rsidRPr="00273308" w:rsidRDefault="00273308" w:rsidP="0027330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273308">
        <w:rPr>
          <w:rFonts w:ascii="宋体" w:eastAsia="宋体" w:hAnsi="宋体" w:cs="Times New Roman" w:hint="eastAsia"/>
          <w:sz w:val="24"/>
          <w:szCs w:val="24"/>
        </w:rPr>
        <w:t>6.</w:t>
      </w:r>
      <w:r w:rsidR="00A13770" w:rsidRPr="00273308">
        <w:rPr>
          <w:rFonts w:ascii="宋体" w:eastAsia="宋体" w:hAnsi="宋体" w:cs="Times New Roman"/>
          <w:sz w:val="24"/>
          <w:szCs w:val="24"/>
        </w:rPr>
        <w:t>朱刚强</w:t>
      </w:r>
      <w:r w:rsidR="008A4FE9" w:rsidRPr="00273308">
        <w:rPr>
          <w:rFonts w:ascii="宋体" w:eastAsia="宋体" w:hAnsi="宋体" w:cs="Times New Roman" w:hint="eastAsia"/>
          <w:sz w:val="24"/>
          <w:szCs w:val="24"/>
        </w:rPr>
        <w:t>：</w:t>
      </w:r>
      <w:r w:rsidR="006A6340" w:rsidRPr="00273308">
        <w:rPr>
          <w:rFonts w:ascii="宋体" w:eastAsia="宋体" w:hAnsi="宋体" w:hint="eastAsia"/>
          <w:sz w:val="24"/>
          <w:szCs w:val="24"/>
        </w:rPr>
        <w:t>水热合成RMnO</w:t>
      </w:r>
      <w:r w:rsidR="006A6340" w:rsidRPr="00273308">
        <w:rPr>
          <w:rFonts w:ascii="宋体" w:eastAsia="宋体" w:hAnsi="宋体" w:hint="eastAsia"/>
          <w:sz w:val="24"/>
          <w:szCs w:val="24"/>
          <w:vertAlign w:val="subscript"/>
        </w:rPr>
        <w:t>3</w:t>
      </w:r>
      <w:r w:rsidR="006A6340" w:rsidRPr="00273308">
        <w:rPr>
          <w:rFonts w:ascii="宋体" w:eastAsia="宋体" w:hAnsi="宋体" w:hint="eastAsia"/>
          <w:sz w:val="24"/>
          <w:szCs w:val="24"/>
        </w:rPr>
        <w:t>(R=Gd, Sm, Yb, Lu)系列的纳米粉体，系统研究了水热环境对这些纳米粉体的结构、形貌的影响，为纳米材料的控制提供了可能。</w:t>
      </w:r>
    </w:p>
    <w:p w:rsidR="009E11F3" w:rsidRPr="009E11F3" w:rsidRDefault="007B6CF7" w:rsidP="00273308">
      <w:pPr>
        <w:spacing w:line="360" w:lineRule="auto"/>
        <w:rPr>
          <w:rFonts w:ascii="Times New Roman" w:eastAsia="仿宋_GB2312" w:hAnsi="仿宋_GB2312" w:cs="Times New Roman"/>
          <w:b/>
          <w:sz w:val="32"/>
          <w:szCs w:val="32"/>
        </w:rPr>
      </w:pPr>
      <w:r w:rsidRPr="009E11F3">
        <w:rPr>
          <w:rFonts w:ascii="Times New Roman" w:eastAsia="仿宋_GB2312" w:hAnsi="仿宋_GB2312" w:cs="Times New Roman"/>
          <w:b/>
          <w:sz w:val="32"/>
          <w:szCs w:val="32"/>
        </w:rPr>
        <w:t>四、</w:t>
      </w:r>
      <w:r w:rsidR="001938A0" w:rsidRPr="009E11F3">
        <w:rPr>
          <w:rFonts w:ascii="Times New Roman" w:eastAsia="仿宋_GB2312" w:hAnsi="仿宋_GB2312" w:cs="Times New Roman"/>
          <w:b/>
          <w:sz w:val="32"/>
          <w:szCs w:val="32"/>
        </w:rPr>
        <w:t>项目简介：</w:t>
      </w:r>
    </w:p>
    <w:p w:rsidR="000628C9" w:rsidRPr="003B2D84" w:rsidRDefault="00A13770" w:rsidP="009E11F3">
      <w:pPr>
        <w:spacing w:line="360" w:lineRule="auto"/>
        <w:ind w:firstLineChars="200" w:firstLine="480"/>
        <w:rPr>
          <w:sz w:val="24"/>
          <w:szCs w:val="24"/>
        </w:rPr>
      </w:pPr>
      <w:r w:rsidRPr="003B2D84">
        <w:rPr>
          <w:sz w:val="24"/>
          <w:szCs w:val="24"/>
        </w:rPr>
        <w:t>本项目涉及多铁性材料的制备、性能及理论研究，在实验研究、理论分析方面均取得了创新性成果，主要包括：（</w:t>
      </w:r>
      <w:r w:rsidRPr="003B2D84">
        <w:rPr>
          <w:sz w:val="24"/>
          <w:szCs w:val="24"/>
        </w:rPr>
        <w:t>1</w:t>
      </w:r>
      <w:r w:rsidRPr="003B2D84">
        <w:rPr>
          <w:sz w:val="24"/>
          <w:szCs w:val="24"/>
        </w:rPr>
        <w:t>）发展了</w:t>
      </w:r>
      <w:r w:rsidRPr="003B2D84">
        <w:rPr>
          <w:sz w:val="24"/>
          <w:szCs w:val="24"/>
        </w:rPr>
        <w:t>Landau</w:t>
      </w:r>
      <w:r w:rsidRPr="003B2D84">
        <w:rPr>
          <w:sz w:val="24"/>
          <w:szCs w:val="24"/>
        </w:rPr>
        <w:t>相变理论，应用于多铁</w:t>
      </w:r>
      <w:r w:rsidRPr="003B2D84">
        <w:rPr>
          <w:sz w:val="24"/>
          <w:szCs w:val="24"/>
        </w:rPr>
        <w:lastRenderedPageBreak/>
        <w:t>性材料的相变过程，解释了许多实验现象，并预测了一些新的结果；（</w:t>
      </w:r>
      <w:r w:rsidRPr="003B2D84">
        <w:rPr>
          <w:sz w:val="24"/>
          <w:szCs w:val="24"/>
        </w:rPr>
        <w:t>2</w:t>
      </w:r>
      <w:r w:rsidRPr="003B2D84">
        <w:rPr>
          <w:sz w:val="24"/>
          <w:szCs w:val="24"/>
        </w:rPr>
        <w:t>）系统地研究了多铁性复合材料中磁电效应和逆磁电效应的性能特征，建立了磁电</w:t>
      </w:r>
      <w:r w:rsidRPr="003B2D84">
        <w:rPr>
          <w:sz w:val="24"/>
          <w:szCs w:val="24"/>
        </w:rPr>
        <w:t>-</w:t>
      </w:r>
      <w:r w:rsidRPr="003B2D84">
        <w:rPr>
          <w:sz w:val="24"/>
          <w:szCs w:val="24"/>
        </w:rPr>
        <w:t>逆磁电效应的统一模型，从实验上观察到了磁电效应必然会导致磁介电效应；（</w:t>
      </w:r>
      <w:r w:rsidRPr="003B2D84">
        <w:rPr>
          <w:sz w:val="24"/>
          <w:szCs w:val="24"/>
        </w:rPr>
        <w:t>3</w:t>
      </w:r>
      <w:r w:rsidRPr="003B2D84">
        <w:rPr>
          <w:sz w:val="24"/>
          <w:szCs w:val="24"/>
        </w:rPr>
        <w:t>）得到许多磁电、逆磁电效应的性能特征；（</w:t>
      </w:r>
      <w:r w:rsidRPr="003B2D84">
        <w:rPr>
          <w:sz w:val="24"/>
          <w:szCs w:val="24"/>
        </w:rPr>
        <w:t>4</w:t>
      </w:r>
      <w:r w:rsidRPr="003B2D84">
        <w:rPr>
          <w:sz w:val="24"/>
          <w:szCs w:val="24"/>
        </w:rPr>
        <w:t>）实现了单相多铁性</w:t>
      </w:r>
      <w:r w:rsidRPr="003B2D84">
        <w:rPr>
          <w:sz w:val="24"/>
          <w:szCs w:val="24"/>
        </w:rPr>
        <w:t>BiFeO</w:t>
      </w:r>
      <w:r w:rsidRPr="003B2D84">
        <w:rPr>
          <w:sz w:val="24"/>
          <w:szCs w:val="24"/>
          <w:vertAlign w:val="subscript"/>
        </w:rPr>
        <w:t>3</w:t>
      </w:r>
      <w:r w:rsidRPr="003B2D84">
        <w:rPr>
          <w:sz w:val="24"/>
          <w:szCs w:val="24"/>
        </w:rPr>
        <w:t>的可控生长，制备了</w:t>
      </w:r>
      <w:r w:rsidRPr="003B2D84">
        <w:rPr>
          <w:sz w:val="24"/>
          <w:szCs w:val="24"/>
        </w:rPr>
        <w:t>BiFeO</w:t>
      </w:r>
      <w:r w:rsidRPr="003B2D84">
        <w:rPr>
          <w:sz w:val="24"/>
          <w:szCs w:val="24"/>
          <w:vertAlign w:val="subscript"/>
        </w:rPr>
        <w:t>3</w:t>
      </w:r>
      <w:r w:rsidRPr="003B2D84">
        <w:rPr>
          <w:sz w:val="24"/>
          <w:szCs w:val="24"/>
        </w:rPr>
        <w:t>纳米棒，磁性得到增强。</w:t>
      </w:r>
    </w:p>
    <w:p w:rsidR="003B2D84" w:rsidRPr="009E11F3" w:rsidRDefault="000628C9" w:rsidP="00273308">
      <w:pPr>
        <w:spacing w:line="360" w:lineRule="auto"/>
        <w:rPr>
          <w:rFonts w:ascii="Times New Roman" w:eastAsia="仿宋_GB2312" w:hAnsi="仿宋_GB2312" w:cs="Times New Roman"/>
          <w:b/>
          <w:sz w:val="32"/>
          <w:szCs w:val="32"/>
        </w:rPr>
      </w:pPr>
      <w:r w:rsidRPr="009E11F3">
        <w:rPr>
          <w:rFonts w:ascii="Times New Roman" w:eastAsia="仿宋_GB2312" w:hAnsi="仿宋_GB2312" w:cs="Times New Roman"/>
          <w:b/>
          <w:sz w:val="32"/>
          <w:szCs w:val="32"/>
        </w:rPr>
        <w:t>五</w:t>
      </w:r>
      <w:r w:rsidR="007B6CF7" w:rsidRPr="009E11F3">
        <w:rPr>
          <w:rFonts w:ascii="Times New Roman" w:eastAsia="仿宋_GB2312" w:hAnsi="仿宋_GB2312" w:cs="Times New Roman"/>
          <w:b/>
          <w:sz w:val="32"/>
          <w:szCs w:val="32"/>
        </w:rPr>
        <w:t>、</w:t>
      </w:r>
      <w:r w:rsidR="009B3064" w:rsidRPr="009E11F3">
        <w:rPr>
          <w:rFonts w:ascii="Times New Roman" w:eastAsia="仿宋_GB2312" w:hAnsi="仿宋_GB2312" w:cs="Times New Roman"/>
          <w:b/>
          <w:sz w:val="32"/>
          <w:szCs w:val="32"/>
        </w:rPr>
        <w:t>客观评价：</w:t>
      </w:r>
    </w:p>
    <w:p w:rsidR="009B3064" w:rsidRPr="000D2671" w:rsidRDefault="000D2671" w:rsidP="00273308">
      <w:pPr>
        <w:spacing w:line="360" w:lineRule="auto"/>
        <w:ind w:firstLineChars="200" w:firstLine="480"/>
        <w:rPr>
          <w:sz w:val="24"/>
          <w:szCs w:val="24"/>
        </w:rPr>
      </w:pPr>
      <w:r w:rsidRPr="000D2671">
        <w:rPr>
          <w:rFonts w:hint="eastAsia"/>
          <w:sz w:val="24"/>
          <w:szCs w:val="24"/>
        </w:rPr>
        <w:t>本项目的</w:t>
      </w:r>
      <w:r w:rsidRPr="000D2671">
        <w:rPr>
          <w:rFonts w:hint="eastAsia"/>
          <w:sz w:val="24"/>
          <w:szCs w:val="24"/>
        </w:rPr>
        <w:t>33</w:t>
      </w:r>
      <w:r w:rsidRPr="000D2671">
        <w:rPr>
          <w:rFonts w:hint="eastAsia"/>
          <w:sz w:val="24"/>
          <w:szCs w:val="24"/>
        </w:rPr>
        <w:t>篇论文全部被</w:t>
      </w:r>
      <w:r w:rsidRPr="000D2671">
        <w:rPr>
          <w:rFonts w:hint="eastAsia"/>
          <w:sz w:val="24"/>
          <w:szCs w:val="24"/>
        </w:rPr>
        <w:t>SCI</w:t>
      </w:r>
      <w:r w:rsidRPr="000D2671">
        <w:rPr>
          <w:rFonts w:hint="eastAsia"/>
          <w:sz w:val="24"/>
          <w:szCs w:val="24"/>
        </w:rPr>
        <w:t>收录，论文他引</w:t>
      </w:r>
      <w:r w:rsidRPr="000D2671">
        <w:rPr>
          <w:rFonts w:hint="eastAsia"/>
          <w:sz w:val="24"/>
          <w:szCs w:val="24"/>
        </w:rPr>
        <w:t>260</w:t>
      </w:r>
      <w:r w:rsidR="009B7F9F">
        <w:rPr>
          <w:rFonts w:hint="eastAsia"/>
          <w:sz w:val="24"/>
          <w:szCs w:val="24"/>
        </w:rPr>
        <w:t>余</w:t>
      </w:r>
      <w:r w:rsidRPr="000D2671">
        <w:rPr>
          <w:rFonts w:hint="eastAsia"/>
          <w:sz w:val="24"/>
          <w:szCs w:val="24"/>
        </w:rPr>
        <w:t>次。一些课题组采用本项目发明的双线圈逆磁电效应测试方法进行研究，一些课题组利用本项目的理论或实验结论解释观察到的实验现象，这些说明本项目的研究工作具有重要的科学意义</w:t>
      </w:r>
      <w:r w:rsidR="009B7F9F">
        <w:rPr>
          <w:rFonts w:hint="eastAsia"/>
          <w:sz w:val="24"/>
          <w:szCs w:val="24"/>
        </w:rPr>
        <w:t>和应用价值</w:t>
      </w:r>
      <w:r w:rsidRPr="000D2671">
        <w:rPr>
          <w:rFonts w:hint="eastAsia"/>
          <w:sz w:val="24"/>
          <w:szCs w:val="24"/>
        </w:rPr>
        <w:t>，得到了国内外学者的极大关注</w:t>
      </w:r>
      <w:r w:rsidR="009B7F9F">
        <w:rPr>
          <w:rFonts w:hint="eastAsia"/>
          <w:sz w:val="24"/>
          <w:szCs w:val="24"/>
        </w:rPr>
        <w:t>与肯定</w:t>
      </w:r>
      <w:r w:rsidRPr="000D2671">
        <w:rPr>
          <w:rFonts w:hint="eastAsia"/>
          <w:sz w:val="24"/>
          <w:szCs w:val="24"/>
        </w:rPr>
        <w:t>，产生了很大的社会效益。</w:t>
      </w:r>
    </w:p>
    <w:p w:rsidR="00A4766D" w:rsidRPr="009E11F3" w:rsidRDefault="00273308" w:rsidP="00273308">
      <w:pPr>
        <w:spacing w:line="360" w:lineRule="auto"/>
        <w:rPr>
          <w:rFonts w:ascii="Times New Roman" w:eastAsia="仿宋_GB2312" w:hAnsi="Times New Roman" w:cs="Times New Roman"/>
          <w:b/>
          <w:sz w:val="32"/>
          <w:szCs w:val="32"/>
        </w:rPr>
      </w:pPr>
      <w:r w:rsidRPr="009E11F3">
        <w:rPr>
          <w:rFonts w:ascii="Times New Roman" w:eastAsia="仿宋_GB2312" w:hAnsi="仿宋_GB2312" w:cs="Times New Roman" w:hint="eastAsia"/>
          <w:b/>
          <w:sz w:val="32"/>
          <w:szCs w:val="32"/>
        </w:rPr>
        <w:t>六</w:t>
      </w:r>
      <w:r w:rsidR="007B6CF7" w:rsidRPr="009E11F3">
        <w:rPr>
          <w:rFonts w:ascii="Times New Roman" w:eastAsia="仿宋_GB2312" w:hAnsi="仿宋_GB2312" w:cs="Times New Roman"/>
          <w:b/>
          <w:sz w:val="32"/>
          <w:szCs w:val="32"/>
        </w:rPr>
        <w:t>、</w:t>
      </w:r>
      <w:r w:rsidR="009B3064" w:rsidRPr="009E11F3">
        <w:rPr>
          <w:rFonts w:ascii="Times New Roman" w:eastAsia="仿宋_GB2312" w:hAnsi="仿宋_GB2312" w:cs="Times New Roman"/>
          <w:b/>
          <w:sz w:val="32"/>
          <w:szCs w:val="32"/>
        </w:rPr>
        <w:t>科学意义和价值</w:t>
      </w:r>
      <w:r w:rsidRPr="009E11F3">
        <w:rPr>
          <w:rFonts w:ascii="Times New Roman" w:eastAsia="仿宋_GB2312" w:hAnsi="仿宋_GB2312" w:cs="Times New Roman" w:hint="eastAsia"/>
          <w:b/>
          <w:sz w:val="32"/>
          <w:szCs w:val="32"/>
        </w:rPr>
        <w:t>：</w:t>
      </w:r>
    </w:p>
    <w:p w:rsidR="00B0195C" w:rsidRPr="00E2336E" w:rsidRDefault="00B0195C" w:rsidP="00273308">
      <w:pPr>
        <w:spacing w:line="360" w:lineRule="auto"/>
        <w:ind w:firstLineChars="200" w:firstLine="480"/>
        <w:rPr>
          <w:sz w:val="24"/>
          <w:szCs w:val="24"/>
        </w:rPr>
      </w:pPr>
      <w:r w:rsidRPr="00E2336E">
        <w:rPr>
          <w:sz w:val="24"/>
          <w:szCs w:val="24"/>
        </w:rPr>
        <w:t>项目的系列成果系统研究了多铁性的性能调控及其机理。理论上，发展的</w:t>
      </w:r>
      <w:r w:rsidRPr="00E2336E">
        <w:rPr>
          <w:sz w:val="24"/>
          <w:szCs w:val="24"/>
        </w:rPr>
        <w:t>Landau</w:t>
      </w:r>
      <w:r w:rsidRPr="00E2336E">
        <w:rPr>
          <w:sz w:val="24"/>
          <w:szCs w:val="24"/>
        </w:rPr>
        <w:t>相变理论很好地解释了许多实验现象，并预测了一些可能发生的现象；建立了磁电</w:t>
      </w:r>
      <w:r w:rsidRPr="00E2336E">
        <w:rPr>
          <w:sz w:val="24"/>
          <w:szCs w:val="24"/>
        </w:rPr>
        <w:t>-</w:t>
      </w:r>
      <w:r w:rsidRPr="00E2336E">
        <w:rPr>
          <w:sz w:val="24"/>
          <w:szCs w:val="24"/>
        </w:rPr>
        <w:t>逆磁电效应的统一模型，为系统研究磁电、逆磁电效应的进一步研究提供了理论依据。实验上，设计了不同结构的磁电复合材料，为磁电的应用提供了实验依据和途径；发明的逆磁电效应测试方法得到了一些课题组的使用，为磁电材料的研究提供更多的研究方法。对于单相多铁性材料，实现了形貌与性能可控。总之，项目研究具有重要的理论价值与发展潜力。</w:t>
      </w:r>
    </w:p>
    <w:p w:rsidR="000628C9" w:rsidRPr="009E11F3" w:rsidRDefault="00273308" w:rsidP="00273308">
      <w:pPr>
        <w:spacing w:line="360" w:lineRule="auto"/>
        <w:rPr>
          <w:rFonts w:ascii="Times New Roman" w:eastAsia="仿宋_GB2312" w:hAnsi="Times New Roman" w:cs="Times New Roman"/>
          <w:b/>
          <w:sz w:val="32"/>
          <w:szCs w:val="32"/>
        </w:rPr>
      </w:pPr>
      <w:r w:rsidRPr="009E11F3">
        <w:rPr>
          <w:rFonts w:ascii="Times New Roman" w:eastAsia="仿宋_GB2312" w:hAnsi="仿宋_GB2312" w:cs="Times New Roman" w:hint="eastAsia"/>
          <w:b/>
          <w:sz w:val="32"/>
          <w:szCs w:val="32"/>
        </w:rPr>
        <w:t>七</w:t>
      </w:r>
      <w:r w:rsidR="000628C9" w:rsidRPr="009E11F3">
        <w:rPr>
          <w:rFonts w:ascii="Times New Roman" w:eastAsia="仿宋_GB2312" w:hAnsi="仿宋_GB2312" w:cs="Times New Roman"/>
          <w:b/>
          <w:sz w:val="32"/>
          <w:szCs w:val="32"/>
        </w:rPr>
        <w:t>、主要论文专著目录和主要知识产权证明目录</w:t>
      </w:r>
      <w:r w:rsidR="000628C9" w:rsidRPr="009E11F3">
        <w:rPr>
          <w:rFonts w:ascii="Times New Roman" w:eastAsia="仿宋_GB2312" w:hAnsi="Times New Roman" w:cs="Times New Roman"/>
          <w:b/>
          <w:sz w:val="32"/>
          <w:szCs w:val="32"/>
        </w:rPr>
        <w:t>(20</w:t>
      </w:r>
      <w:r w:rsidR="000628C9" w:rsidRPr="009E11F3">
        <w:rPr>
          <w:rFonts w:ascii="Times New Roman" w:eastAsia="仿宋_GB2312" w:hAnsi="仿宋_GB2312" w:cs="Times New Roman"/>
          <w:b/>
          <w:sz w:val="32"/>
          <w:szCs w:val="32"/>
        </w:rPr>
        <w:t>篇主要论文专著目录及专利、计算机软件著作权等</w:t>
      </w:r>
      <w:r w:rsidR="000628C9" w:rsidRPr="009E11F3">
        <w:rPr>
          <w:rFonts w:ascii="Times New Roman" w:eastAsia="仿宋_GB2312" w:hAnsi="Times New Roman" w:cs="Times New Roman"/>
          <w:b/>
          <w:sz w:val="32"/>
          <w:szCs w:val="32"/>
        </w:rPr>
        <w:t>)</w:t>
      </w:r>
      <w:r w:rsidR="000628C9" w:rsidRPr="009E11F3">
        <w:rPr>
          <w:rFonts w:ascii="Times New Roman" w:eastAsia="仿宋_GB2312" w:hAnsi="仿宋_GB2312" w:cs="Times New Roman"/>
          <w:b/>
          <w:sz w:val="32"/>
          <w:szCs w:val="32"/>
        </w:rPr>
        <w:t>：</w:t>
      </w:r>
    </w:p>
    <w:p w:rsidR="00055C8A" w:rsidRPr="004143A5" w:rsidRDefault="00055C8A" w:rsidP="00273308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  <w:sectPr w:rsidR="00055C8A" w:rsidRPr="004143A5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628C9" w:rsidRPr="009E11F3" w:rsidRDefault="000628C9" w:rsidP="000628C9">
      <w:pPr>
        <w:pStyle w:val="aa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  <w:r w:rsidRPr="009E11F3">
        <w:rPr>
          <w:rFonts w:ascii="Times New Roman" w:hAnsi="宋体"/>
          <w:b/>
          <w:kern w:val="0"/>
          <w:sz w:val="28"/>
          <w:szCs w:val="28"/>
        </w:rPr>
        <w:lastRenderedPageBreak/>
        <w:t>主要论文专著目录（限</w:t>
      </w:r>
      <w:r w:rsidRPr="009E11F3">
        <w:rPr>
          <w:rFonts w:ascii="Times New Roman"/>
          <w:b/>
          <w:kern w:val="0"/>
          <w:sz w:val="28"/>
          <w:szCs w:val="28"/>
        </w:rPr>
        <w:t>20</w:t>
      </w:r>
      <w:r w:rsidRPr="009E11F3">
        <w:rPr>
          <w:rFonts w:ascii="Times New Roman" w:hAnsi="宋体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095"/>
        <w:gridCol w:w="1853"/>
        <w:gridCol w:w="851"/>
        <w:gridCol w:w="1843"/>
        <w:gridCol w:w="708"/>
        <w:gridCol w:w="993"/>
        <w:gridCol w:w="708"/>
        <w:gridCol w:w="709"/>
        <w:gridCol w:w="709"/>
        <w:gridCol w:w="1701"/>
        <w:gridCol w:w="709"/>
        <w:gridCol w:w="655"/>
        <w:gridCol w:w="1078"/>
      </w:tblGrid>
      <w:tr w:rsidR="00B52EFD" w:rsidRPr="00EF5E1E" w:rsidTr="009E11F3">
        <w:trPr>
          <w:cantSplit/>
          <w:trHeight w:val="1114"/>
          <w:jc w:val="center"/>
        </w:trPr>
        <w:tc>
          <w:tcPr>
            <w:tcW w:w="562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序号</w:t>
            </w:r>
          </w:p>
        </w:tc>
        <w:tc>
          <w:tcPr>
            <w:tcW w:w="2948" w:type="dxa"/>
            <w:gridSpan w:val="2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论文专著名称</w:t>
            </w:r>
          </w:p>
        </w:tc>
        <w:tc>
          <w:tcPr>
            <w:tcW w:w="851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刊名</w:t>
            </w:r>
          </w:p>
        </w:tc>
        <w:tc>
          <w:tcPr>
            <w:tcW w:w="1843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作者</w:t>
            </w:r>
          </w:p>
        </w:tc>
        <w:tc>
          <w:tcPr>
            <w:tcW w:w="708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影响因子</w:t>
            </w:r>
          </w:p>
        </w:tc>
        <w:tc>
          <w:tcPr>
            <w:tcW w:w="993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年卷页码（</w:t>
            </w:r>
            <w:r w:rsidRPr="00EF5E1E">
              <w:rPr>
                <w:rFonts w:ascii="Times New Roman"/>
                <w:sz w:val="21"/>
                <w:szCs w:val="21"/>
              </w:rPr>
              <w:t>xx</w:t>
            </w:r>
            <w:r w:rsidRPr="00EF5E1E">
              <w:rPr>
                <w:rFonts w:ascii="Times New Roman" w:hAnsi="宋体"/>
                <w:sz w:val="21"/>
                <w:szCs w:val="21"/>
              </w:rPr>
              <w:t>年</w:t>
            </w:r>
            <w:r w:rsidRPr="00EF5E1E">
              <w:rPr>
                <w:rFonts w:ascii="Times New Roman"/>
                <w:sz w:val="21"/>
                <w:szCs w:val="21"/>
              </w:rPr>
              <w:t>xx</w:t>
            </w:r>
            <w:r w:rsidRPr="00EF5E1E">
              <w:rPr>
                <w:rFonts w:ascii="Times New Roman" w:hAnsi="宋体"/>
                <w:sz w:val="21"/>
                <w:szCs w:val="21"/>
              </w:rPr>
              <w:t>卷</w:t>
            </w:r>
            <w:r w:rsidRPr="00EF5E1E">
              <w:rPr>
                <w:rFonts w:ascii="Times New Roman"/>
                <w:sz w:val="21"/>
                <w:szCs w:val="21"/>
              </w:rPr>
              <w:t>xx</w:t>
            </w:r>
            <w:r w:rsidRPr="00EF5E1E">
              <w:rPr>
                <w:rFonts w:ascii="Times New Roman" w:hAnsi="宋体"/>
                <w:sz w:val="21"/>
                <w:szCs w:val="21"/>
              </w:rPr>
              <w:t>页）</w:t>
            </w:r>
          </w:p>
        </w:tc>
        <w:tc>
          <w:tcPr>
            <w:tcW w:w="708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发表时间</w:t>
            </w:r>
          </w:p>
        </w:tc>
        <w:tc>
          <w:tcPr>
            <w:tcW w:w="709" w:type="dxa"/>
            <w:vAlign w:val="center"/>
          </w:tcPr>
          <w:p w:rsidR="000628C9" w:rsidRPr="007C4399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Ansi="宋体"/>
                <w:sz w:val="21"/>
                <w:szCs w:val="21"/>
              </w:rPr>
              <w:t>通讯作者</w:t>
            </w:r>
          </w:p>
        </w:tc>
        <w:tc>
          <w:tcPr>
            <w:tcW w:w="709" w:type="dxa"/>
            <w:vAlign w:val="center"/>
          </w:tcPr>
          <w:p w:rsidR="000628C9" w:rsidRPr="007C4399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Ansi="宋体"/>
                <w:sz w:val="21"/>
                <w:szCs w:val="21"/>
              </w:rPr>
              <w:t>第一作者</w:t>
            </w:r>
          </w:p>
        </w:tc>
        <w:tc>
          <w:tcPr>
            <w:tcW w:w="1701" w:type="dxa"/>
            <w:vAlign w:val="center"/>
          </w:tcPr>
          <w:p w:rsidR="000628C9" w:rsidRPr="007C4399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Ansi="宋体"/>
                <w:sz w:val="21"/>
                <w:szCs w:val="21"/>
              </w:rPr>
              <w:t>国内作者</w:t>
            </w:r>
          </w:p>
        </w:tc>
        <w:tc>
          <w:tcPr>
            <w:tcW w:w="709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SCI</w:t>
            </w:r>
            <w:r w:rsidRPr="00EF5E1E">
              <w:rPr>
                <w:rFonts w:ascii="Times New Roman" w:hAnsi="宋体"/>
                <w:sz w:val="21"/>
                <w:szCs w:val="21"/>
              </w:rPr>
              <w:t>他引次数</w:t>
            </w:r>
          </w:p>
        </w:tc>
        <w:tc>
          <w:tcPr>
            <w:tcW w:w="655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t>他引总次数</w:t>
            </w:r>
          </w:p>
        </w:tc>
        <w:tc>
          <w:tcPr>
            <w:tcW w:w="1078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 w:hAnsi="宋体"/>
                <w:color w:val="000000"/>
                <w:sz w:val="21"/>
                <w:szCs w:val="21"/>
              </w:rPr>
              <w:t>知识产权是否归国内所有</w:t>
            </w:r>
          </w:p>
        </w:tc>
      </w:tr>
      <w:tr w:rsidR="00B52EFD" w:rsidRPr="00EF5E1E" w:rsidTr="00ED3A46">
        <w:trPr>
          <w:cantSplit/>
          <w:trHeight w:val="794"/>
          <w:jc w:val="center"/>
        </w:trPr>
        <w:tc>
          <w:tcPr>
            <w:tcW w:w="562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</w:t>
            </w:r>
          </w:p>
        </w:tc>
        <w:tc>
          <w:tcPr>
            <w:tcW w:w="2948" w:type="dxa"/>
            <w:gridSpan w:val="2"/>
            <w:vAlign w:val="center"/>
          </w:tcPr>
          <w:p w:rsidR="000628C9" w:rsidRPr="00EF5E1E" w:rsidRDefault="007473DF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Magnetoelectric effects on ferromagnetic and ferroelectric phase transitions in multiferroic materials</w:t>
            </w:r>
          </w:p>
        </w:tc>
        <w:tc>
          <w:tcPr>
            <w:tcW w:w="851" w:type="dxa"/>
            <w:vAlign w:val="center"/>
          </w:tcPr>
          <w:p w:rsidR="000628C9" w:rsidRPr="00EF5E1E" w:rsidRDefault="007473DF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Acta Mater.</w:t>
            </w:r>
          </w:p>
        </w:tc>
        <w:tc>
          <w:tcPr>
            <w:tcW w:w="1843" w:type="dxa"/>
            <w:vAlign w:val="center"/>
          </w:tcPr>
          <w:p w:rsidR="000628C9" w:rsidRPr="00EF5E1E" w:rsidRDefault="007473DF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Y.-X. Zhang, Q. Liu, P. Liu</w:t>
            </w:r>
          </w:p>
        </w:tc>
        <w:tc>
          <w:tcPr>
            <w:tcW w:w="708" w:type="dxa"/>
            <w:vAlign w:val="center"/>
          </w:tcPr>
          <w:p w:rsidR="000628C9" w:rsidRPr="00EF5E1E" w:rsidRDefault="007473DF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4.465</w:t>
            </w:r>
          </w:p>
        </w:tc>
        <w:tc>
          <w:tcPr>
            <w:tcW w:w="993" w:type="dxa"/>
            <w:vAlign w:val="center"/>
          </w:tcPr>
          <w:p w:rsidR="000628C9" w:rsidRPr="00EF5E1E" w:rsidRDefault="007473DF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(2014)76  355</w:t>
            </w:r>
          </w:p>
        </w:tc>
        <w:tc>
          <w:tcPr>
            <w:tcW w:w="708" w:type="dxa"/>
            <w:vAlign w:val="center"/>
          </w:tcPr>
          <w:p w:rsidR="000628C9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2014.9</w:t>
            </w:r>
          </w:p>
        </w:tc>
        <w:tc>
          <w:tcPr>
            <w:tcW w:w="709" w:type="dxa"/>
            <w:vAlign w:val="center"/>
          </w:tcPr>
          <w:p w:rsidR="000628C9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0628C9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0628C9" w:rsidRPr="007C4399" w:rsidRDefault="001C5DAB" w:rsidP="001C5DAB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周剑平，张玉祥，刘倩，刘鹏</w:t>
            </w:r>
          </w:p>
        </w:tc>
        <w:tc>
          <w:tcPr>
            <w:tcW w:w="709" w:type="dxa"/>
            <w:vAlign w:val="center"/>
          </w:tcPr>
          <w:p w:rsidR="000628C9" w:rsidRPr="00EF5E1E" w:rsidRDefault="0015045B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8</w:t>
            </w:r>
          </w:p>
        </w:tc>
        <w:tc>
          <w:tcPr>
            <w:tcW w:w="655" w:type="dxa"/>
            <w:vAlign w:val="center"/>
          </w:tcPr>
          <w:p w:rsidR="000628C9" w:rsidRPr="00EF5E1E" w:rsidRDefault="000628C9" w:rsidP="009F61F6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0628C9" w:rsidRPr="00EF5E1E" w:rsidRDefault="000628C9" w:rsidP="003B7E25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trHeight w:val="897"/>
          <w:jc w:val="center"/>
        </w:trPr>
        <w:tc>
          <w:tcPr>
            <w:tcW w:w="562" w:type="dxa"/>
            <w:vAlign w:val="center"/>
          </w:tcPr>
          <w:p w:rsidR="001F1D0D" w:rsidRPr="00EF5E1E" w:rsidRDefault="001F1D0D" w:rsidP="001F1D0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</w:t>
            </w:r>
          </w:p>
        </w:tc>
        <w:tc>
          <w:tcPr>
            <w:tcW w:w="2948" w:type="dxa"/>
            <w:gridSpan w:val="2"/>
            <w:vAlign w:val="center"/>
          </w:tcPr>
          <w:p w:rsidR="001F1D0D" w:rsidRPr="00EF5E1E" w:rsidRDefault="001F1D0D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A uniform model for direct and converse magnetoelectric effect in laminated composite</w:t>
            </w:r>
          </w:p>
        </w:tc>
        <w:tc>
          <w:tcPr>
            <w:tcW w:w="851" w:type="dxa"/>
            <w:vAlign w:val="center"/>
          </w:tcPr>
          <w:p w:rsidR="001F1D0D" w:rsidRPr="00EF5E1E" w:rsidRDefault="001F1D0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Appl. Phys. Lett.</w:t>
            </w:r>
          </w:p>
        </w:tc>
        <w:tc>
          <w:tcPr>
            <w:tcW w:w="1843" w:type="dxa"/>
            <w:vAlign w:val="center"/>
          </w:tcPr>
          <w:p w:rsidR="001F1D0D" w:rsidRPr="00EF5E1E" w:rsidRDefault="001F1D0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Y.-J. Ma, G.-B. Zhang, X.-M. Chen</w:t>
            </w:r>
          </w:p>
        </w:tc>
        <w:tc>
          <w:tcPr>
            <w:tcW w:w="708" w:type="dxa"/>
            <w:vAlign w:val="center"/>
          </w:tcPr>
          <w:p w:rsidR="001F1D0D" w:rsidRPr="00EF5E1E" w:rsidRDefault="001F1D0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3.302</w:t>
            </w:r>
          </w:p>
        </w:tc>
        <w:tc>
          <w:tcPr>
            <w:tcW w:w="993" w:type="dxa"/>
            <w:vAlign w:val="center"/>
          </w:tcPr>
          <w:p w:rsidR="001F1D0D" w:rsidRPr="00EF5E1E" w:rsidRDefault="001F1D0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104  (2014) 202904</w:t>
            </w:r>
          </w:p>
        </w:tc>
        <w:tc>
          <w:tcPr>
            <w:tcW w:w="708" w:type="dxa"/>
            <w:vAlign w:val="center"/>
          </w:tcPr>
          <w:p w:rsidR="001F1D0D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2014.5</w:t>
            </w:r>
          </w:p>
        </w:tc>
        <w:tc>
          <w:tcPr>
            <w:tcW w:w="709" w:type="dxa"/>
            <w:vAlign w:val="center"/>
          </w:tcPr>
          <w:p w:rsidR="001F1D0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1F1D0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1F1D0D" w:rsidRPr="007C4399" w:rsidRDefault="001C5DAB" w:rsidP="001C5DAB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周剑平，马远君张光斌，陈晓明</w:t>
            </w:r>
          </w:p>
        </w:tc>
        <w:tc>
          <w:tcPr>
            <w:tcW w:w="709" w:type="dxa"/>
            <w:vAlign w:val="center"/>
          </w:tcPr>
          <w:p w:rsidR="001F1D0D" w:rsidRPr="00EF5E1E" w:rsidRDefault="0015045B" w:rsidP="001F1D0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5</w:t>
            </w:r>
          </w:p>
        </w:tc>
        <w:tc>
          <w:tcPr>
            <w:tcW w:w="655" w:type="dxa"/>
            <w:vAlign w:val="center"/>
          </w:tcPr>
          <w:p w:rsidR="001F1D0D" w:rsidRPr="00EF5E1E" w:rsidRDefault="001F1D0D" w:rsidP="001F1D0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1F1D0D" w:rsidRPr="00EF5E1E" w:rsidRDefault="001F1D0D" w:rsidP="003B7E25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3B7E25" w:rsidRPr="00EF5E1E" w:rsidRDefault="003B7E25" w:rsidP="003B7E25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3</w:t>
            </w:r>
          </w:p>
        </w:tc>
        <w:tc>
          <w:tcPr>
            <w:tcW w:w="2948" w:type="dxa"/>
            <w:gridSpan w:val="2"/>
            <w:vAlign w:val="center"/>
          </w:tcPr>
          <w:p w:rsidR="003B7E25" w:rsidRPr="00EF5E1E" w:rsidRDefault="003B7E25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Giant electric-field-induced magnetization in a magnetoelectric composite at high frequency</w:t>
            </w:r>
          </w:p>
        </w:tc>
        <w:tc>
          <w:tcPr>
            <w:tcW w:w="851" w:type="dxa"/>
            <w:vAlign w:val="center"/>
          </w:tcPr>
          <w:p w:rsidR="003B7E25" w:rsidRPr="00EF5E1E" w:rsidRDefault="003B7E25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Appl. Phys. Lett.</w:t>
            </w:r>
          </w:p>
        </w:tc>
        <w:tc>
          <w:tcPr>
            <w:tcW w:w="1843" w:type="dxa"/>
            <w:vAlign w:val="center"/>
          </w:tcPr>
          <w:p w:rsidR="003B7E25" w:rsidRPr="00EF5E1E" w:rsidRDefault="003B7E25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Y.-Y. Guo, Z. Xi, P. Liu, S. Lin, G. Liu, H.-W. Zhang</w:t>
            </w:r>
          </w:p>
        </w:tc>
        <w:tc>
          <w:tcPr>
            <w:tcW w:w="708" w:type="dxa"/>
            <w:vAlign w:val="center"/>
          </w:tcPr>
          <w:p w:rsidR="003B7E25" w:rsidRPr="00EF5E1E" w:rsidRDefault="003B7E25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3.302</w:t>
            </w:r>
          </w:p>
        </w:tc>
        <w:tc>
          <w:tcPr>
            <w:tcW w:w="993" w:type="dxa"/>
            <w:vAlign w:val="center"/>
          </w:tcPr>
          <w:p w:rsidR="003B7E25" w:rsidRPr="00EF5E1E" w:rsidRDefault="003B7E25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93 (2008) 152501</w:t>
            </w:r>
          </w:p>
        </w:tc>
        <w:tc>
          <w:tcPr>
            <w:tcW w:w="708" w:type="dxa"/>
            <w:vAlign w:val="center"/>
          </w:tcPr>
          <w:p w:rsidR="003B7E25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2008.10</w:t>
            </w:r>
          </w:p>
        </w:tc>
        <w:tc>
          <w:tcPr>
            <w:tcW w:w="709" w:type="dxa"/>
            <w:vAlign w:val="center"/>
          </w:tcPr>
          <w:p w:rsidR="003B7E25" w:rsidRPr="007C4399" w:rsidRDefault="00E6157A" w:rsidP="005B149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  <w:r w:rsidR="005B149D" w:rsidRPr="007C4399">
              <w:rPr>
                <w:rFonts w:ascii="Times New Roman"/>
                <w:sz w:val="21"/>
                <w:szCs w:val="21"/>
              </w:rPr>
              <w:t>,</w:t>
            </w:r>
            <w:r w:rsidR="005B149D" w:rsidRPr="007C4399">
              <w:rPr>
                <w:rFonts w:ascii="Times New Roman" w:hint="eastAsia"/>
                <w:sz w:val="21"/>
                <w:szCs w:val="21"/>
              </w:rPr>
              <w:t>张怀武</w:t>
            </w:r>
          </w:p>
        </w:tc>
        <w:tc>
          <w:tcPr>
            <w:tcW w:w="709" w:type="dxa"/>
            <w:vAlign w:val="center"/>
          </w:tcPr>
          <w:p w:rsidR="003B7E25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3B7E25" w:rsidRPr="007C4399" w:rsidRDefault="001C5DAB" w:rsidP="001C5DAB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周剑平，过阳阳惠增哲，刘鹏林书玉，刘刚，张怀武</w:t>
            </w:r>
          </w:p>
        </w:tc>
        <w:tc>
          <w:tcPr>
            <w:tcW w:w="709" w:type="dxa"/>
            <w:vAlign w:val="center"/>
          </w:tcPr>
          <w:p w:rsidR="003B7E25" w:rsidRPr="00EF5E1E" w:rsidRDefault="0015045B" w:rsidP="003B7E25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26</w:t>
            </w:r>
          </w:p>
        </w:tc>
        <w:tc>
          <w:tcPr>
            <w:tcW w:w="655" w:type="dxa"/>
            <w:vAlign w:val="center"/>
          </w:tcPr>
          <w:p w:rsidR="003B7E25" w:rsidRPr="00EF5E1E" w:rsidRDefault="003B7E25" w:rsidP="003B7E25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3B7E25" w:rsidRPr="00EF5E1E" w:rsidRDefault="003B7E25" w:rsidP="003B7E25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6E74BD" w:rsidRPr="00EF5E1E" w:rsidRDefault="006E74BD" w:rsidP="006E74B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4</w:t>
            </w:r>
          </w:p>
        </w:tc>
        <w:tc>
          <w:tcPr>
            <w:tcW w:w="2948" w:type="dxa"/>
            <w:gridSpan w:val="2"/>
            <w:vAlign w:val="center"/>
          </w:tcPr>
          <w:p w:rsidR="006E74BD" w:rsidRPr="00EF5E1E" w:rsidRDefault="006E74BD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Inhomogeneous magnetoelectric coupling in Pb(Zr,Ti)O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>/Terfenol-D laminate composite</w:t>
            </w:r>
          </w:p>
        </w:tc>
        <w:tc>
          <w:tcPr>
            <w:tcW w:w="851" w:type="dxa"/>
            <w:vAlign w:val="center"/>
          </w:tcPr>
          <w:p w:rsidR="006E74BD" w:rsidRPr="00EF5E1E" w:rsidRDefault="006E74B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Appl. Phys. Lett.</w:t>
            </w:r>
          </w:p>
        </w:tc>
        <w:tc>
          <w:tcPr>
            <w:tcW w:w="1843" w:type="dxa"/>
            <w:vAlign w:val="center"/>
          </w:tcPr>
          <w:p w:rsidR="006E74BD" w:rsidRPr="00EF5E1E" w:rsidRDefault="006E74B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  <w:lang w:val="nb-NO"/>
              </w:rPr>
              <w:t xml:space="preserve">J.-P. Zhou, L. Meng, Z-H. </w:t>
            </w:r>
            <w:r w:rsidRPr="00EF5E1E">
              <w:rPr>
                <w:rFonts w:ascii="Times New Roman"/>
                <w:sz w:val="21"/>
                <w:szCs w:val="21"/>
              </w:rPr>
              <w:t>Xia, P. Liu, G. Liu</w:t>
            </w:r>
          </w:p>
        </w:tc>
        <w:tc>
          <w:tcPr>
            <w:tcW w:w="708" w:type="dxa"/>
            <w:vAlign w:val="center"/>
          </w:tcPr>
          <w:p w:rsidR="006E74BD" w:rsidRPr="00EF5E1E" w:rsidRDefault="006E74B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3.302</w:t>
            </w:r>
          </w:p>
        </w:tc>
        <w:tc>
          <w:tcPr>
            <w:tcW w:w="993" w:type="dxa"/>
            <w:vAlign w:val="center"/>
          </w:tcPr>
          <w:p w:rsidR="006E74BD" w:rsidRPr="00EF5E1E" w:rsidRDefault="006E74B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92 (2008) 062903</w:t>
            </w:r>
          </w:p>
        </w:tc>
        <w:tc>
          <w:tcPr>
            <w:tcW w:w="708" w:type="dxa"/>
            <w:vAlign w:val="center"/>
          </w:tcPr>
          <w:p w:rsidR="006E74BD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2008.2</w:t>
            </w:r>
          </w:p>
        </w:tc>
        <w:tc>
          <w:tcPr>
            <w:tcW w:w="709" w:type="dxa"/>
            <w:vAlign w:val="center"/>
          </w:tcPr>
          <w:p w:rsidR="006E74B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6E74B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6E74BD" w:rsidRPr="007C4399" w:rsidRDefault="00DF1C44" w:rsidP="00DF1C44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周剑平，孟玲</w:t>
            </w:r>
            <w:r w:rsidRPr="007C4399">
              <w:rPr>
                <w:rFonts w:ascii="Times New Roman" w:hint="eastAsia"/>
                <w:sz w:val="21"/>
                <w:szCs w:val="21"/>
                <w:lang w:val="nb-NO"/>
              </w:rPr>
              <w:t>，夏泽虎，刘鹏</w:t>
            </w:r>
            <w:r w:rsidRPr="007C4399">
              <w:rPr>
                <w:rFonts w:ascii="Times New Roman" w:hint="eastAsia"/>
                <w:sz w:val="21"/>
                <w:szCs w:val="21"/>
              </w:rPr>
              <w:t>，刘刚</w:t>
            </w:r>
          </w:p>
        </w:tc>
        <w:tc>
          <w:tcPr>
            <w:tcW w:w="709" w:type="dxa"/>
            <w:vAlign w:val="center"/>
          </w:tcPr>
          <w:p w:rsidR="006E74BD" w:rsidRPr="00EF5E1E" w:rsidRDefault="0015045B" w:rsidP="006E74B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25</w:t>
            </w:r>
          </w:p>
        </w:tc>
        <w:tc>
          <w:tcPr>
            <w:tcW w:w="655" w:type="dxa"/>
            <w:vAlign w:val="center"/>
          </w:tcPr>
          <w:p w:rsidR="006E74BD" w:rsidRPr="00EF5E1E" w:rsidRDefault="006E74BD" w:rsidP="006E74B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6E74BD" w:rsidRPr="00EF5E1E" w:rsidRDefault="006E74BD" w:rsidP="006E74B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161DE9" w:rsidRPr="00EF5E1E" w:rsidRDefault="00161DE9" w:rsidP="00161DE9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lastRenderedPageBreak/>
              <w:t>5</w:t>
            </w:r>
          </w:p>
        </w:tc>
        <w:tc>
          <w:tcPr>
            <w:tcW w:w="2948" w:type="dxa"/>
            <w:gridSpan w:val="2"/>
            <w:vAlign w:val="center"/>
          </w:tcPr>
          <w:p w:rsidR="00161DE9" w:rsidRPr="00EF5E1E" w:rsidRDefault="00161DE9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Hydrothermal synthesis and properties of NiFe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 w:rsidRPr="00EF5E1E">
              <w:rPr>
                <w:rFonts w:ascii="Times New Roman" w:hAnsi="Times New Roman" w:cs="Times New Roman"/>
                <w:szCs w:val="21"/>
              </w:rPr>
              <w:t>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4</w:t>
            </w:r>
            <w:r w:rsidRPr="00EF5E1E">
              <w:rPr>
                <w:rFonts w:ascii="Times New Roman" w:hAnsi="Times New Roman" w:cs="Times New Roman"/>
                <w:szCs w:val="21"/>
              </w:rPr>
              <w:t>@BaTiO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 xml:space="preserve"> composites with well-matched interface</w:t>
            </w:r>
          </w:p>
        </w:tc>
        <w:tc>
          <w:tcPr>
            <w:tcW w:w="851" w:type="dxa"/>
            <w:vAlign w:val="center"/>
          </w:tcPr>
          <w:p w:rsidR="00161DE9" w:rsidRPr="00EF5E1E" w:rsidRDefault="00161DE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Sci. Technol. Adv. Mat</w:t>
            </w:r>
          </w:p>
        </w:tc>
        <w:tc>
          <w:tcPr>
            <w:tcW w:w="1843" w:type="dxa"/>
            <w:vAlign w:val="center"/>
          </w:tcPr>
          <w:p w:rsidR="00161DE9" w:rsidRPr="00EF5E1E" w:rsidRDefault="00161DE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L. Lv, Q. Liu, Y.-X. Zhang, P. Liu</w:t>
            </w:r>
          </w:p>
        </w:tc>
        <w:tc>
          <w:tcPr>
            <w:tcW w:w="708" w:type="dxa"/>
            <w:vAlign w:val="center"/>
          </w:tcPr>
          <w:p w:rsidR="00161DE9" w:rsidRPr="00EF5E1E" w:rsidRDefault="00161DE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3.531</w:t>
            </w:r>
          </w:p>
        </w:tc>
        <w:tc>
          <w:tcPr>
            <w:tcW w:w="993" w:type="dxa"/>
            <w:vAlign w:val="center"/>
          </w:tcPr>
          <w:p w:rsidR="00161DE9" w:rsidRPr="00EF5E1E" w:rsidRDefault="00161DE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13(2012) 045001</w:t>
            </w:r>
          </w:p>
        </w:tc>
        <w:tc>
          <w:tcPr>
            <w:tcW w:w="708" w:type="dxa"/>
            <w:vAlign w:val="center"/>
          </w:tcPr>
          <w:p w:rsidR="00161DE9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2012.8</w:t>
            </w:r>
          </w:p>
        </w:tc>
        <w:tc>
          <w:tcPr>
            <w:tcW w:w="709" w:type="dxa"/>
            <w:vAlign w:val="center"/>
          </w:tcPr>
          <w:p w:rsidR="00161DE9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161DE9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161DE9" w:rsidRPr="007C4399" w:rsidRDefault="00B33751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周剑平，吕丽，刘倩，</w:t>
            </w:r>
            <w:r w:rsidR="001A2339" w:rsidRPr="007C4399">
              <w:rPr>
                <w:rFonts w:ascii="Times New Roman" w:hint="eastAsia"/>
                <w:sz w:val="21"/>
                <w:szCs w:val="21"/>
              </w:rPr>
              <w:t>张玉祥，刘鹏</w:t>
            </w:r>
          </w:p>
        </w:tc>
        <w:tc>
          <w:tcPr>
            <w:tcW w:w="709" w:type="dxa"/>
            <w:vAlign w:val="center"/>
          </w:tcPr>
          <w:p w:rsidR="00161DE9" w:rsidRPr="00EF5E1E" w:rsidRDefault="0015045B" w:rsidP="00365E88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13</w:t>
            </w:r>
          </w:p>
        </w:tc>
        <w:tc>
          <w:tcPr>
            <w:tcW w:w="655" w:type="dxa"/>
            <w:vAlign w:val="center"/>
          </w:tcPr>
          <w:p w:rsidR="00161DE9" w:rsidRPr="00EF5E1E" w:rsidRDefault="00161DE9" w:rsidP="00161DE9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161DE9" w:rsidRPr="00EF5E1E" w:rsidRDefault="00161DE9" w:rsidP="00161DE9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054543" w:rsidRPr="00EF5E1E" w:rsidRDefault="00054543" w:rsidP="00054543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6</w:t>
            </w:r>
          </w:p>
        </w:tc>
        <w:tc>
          <w:tcPr>
            <w:tcW w:w="2948" w:type="dxa"/>
            <w:gridSpan w:val="2"/>
            <w:vAlign w:val="center"/>
          </w:tcPr>
          <w:p w:rsidR="00054543" w:rsidRPr="00EF5E1E" w:rsidRDefault="00054543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Magnetodielectric effect and electric-induced magnetic permeability in magnetoelectric laminate composite under low inspiring signal</w:t>
            </w:r>
          </w:p>
        </w:tc>
        <w:tc>
          <w:tcPr>
            <w:tcW w:w="851" w:type="dxa"/>
            <w:vAlign w:val="center"/>
          </w:tcPr>
          <w:p w:rsidR="00054543" w:rsidRPr="00EF5E1E" w:rsidRDefault="00054543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 Appl. Phys.</w:t>
            </w:r>
          </w:p>
        </w:tc>
        <w:tc>
          <w:tcPr>
            <w:tcW w:w="1843" w:type="dxa"/>
            <w:vAlign w:val="center"/>
          </w:tcPr>
          <w:p w:rsidR="00054543" w:rsidRPr="00EF5E1E" w:rsidRDefault="00054543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Y.-X. Zhang, G.-B. Zhang, P. Liu</w:t>
            </w:r>
          </w:p>
        </w:tc>
        <w:tc>
          <w:tcPr>
            <w:tcW w:w="708" w:type="dxa"/>
            <w:vAlign w:val="center"/>
          </w:tcPr>
          <w:p w:rsidR="00054543" w:rsidRPr="00EF5E1E" w:rsidRDefault="00054543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2.183</w:t>
            </w:r>
          </w:p>
        </w:tc>
        <w:tc>
          <w:tcPr>
            <w:tcW w:w="993" w:type="dxa"/>
            <w:vAlign w:val="center"/>
          </w:tcPr>
          <w:p w:rsidR="00054543" w:rsidRPr="00EF5E1E" w:rsidRDefault="00054543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113 (2013) 043907</w:t>
            </w:r>
          </w:p>
        </w:tc>
        <w:tc>
          <w:tcPr>
            <w:tcW w:w="708" w:type="dxa"/>
            <w:vAlign w:val="center"/>
          </w:tcPr>
          <w:p w:rsidR="00054543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2013.1</w:t>
            </w:r>
          </w:p>
        </w:tc>
        <w:tc>
          <w:tcPr>
            <w:tcW w:w="709" w:type="dxa"/>
            <w:vAlign w:val="center"/>
          </w:tcPr>
          <w:p w:rsidR="00054543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054543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054543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周剑平，张玉祥，张光斌，刘鹏</w:t>
            </w:r>
          </w:p>
        </w:tc>
        <w:tc>
          <w:tcPr>
            <w:tcW w:w="709" w:type="dxa"/>
            <w:vAlign w:val="center"/>
          </w:tcPr>
          <w:p w:rsidR="00054543" w:rsidRPr="00EF5E1E" w:rsidRDefault="0015045B" w:rsidP="00054543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7</w:t>
            </w:r>
          </w:p>
        </w:tc>
        <w:tc>
          <w:tcPr>
            <w:tcW w:w="655" w:type="dxa"/>
            <w:vAlign w:val="center"/>
          </w:tcPr>
          <w:p w:rsidR="00054543" w:rsidRPr="00EF5E1E" w:rsidRDefault="00054543" w:rsidP="00054543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054543" w:rsidRPr="00EF5E1E" w:rsidRDefault="00054543" w:rsidP="00054543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A01A4A" w:rsidRPr="00EF5E1E" w:rsidRDefault="00A01A4A" w:rsidP="00A01A4A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7</w:t>
            </w:r>
          </w:p>
        </w:tc>
        <w:tc>
          <w:tcPr>
            <w:tcW w:w="2948" w:type="dxa"/>
            <w:gridSpan w:val="2"/>
            <w:vAlign w:val="center"/>
          </w:tcPr>
          <w:p w:rsidR="00A01A4A" w:rsidRPr="00EF5E1E" w:rsidRDefault="00A01A4A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Magnetoelectric coupling in small Pb(Zr,Ti)O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>/Terfenol-D laminate composites</w:t>
            </w:r>
          </w:p>
        </w:tc>
        <w:tc>
          <w:tcPr>
            <w:tcW w:w="851" w:type="dxa"/>
            <w:vAlign w:val="center"/>
          </w:tcPr>
          <w:p w:rsidR="00A01A4A" w:rsidRPr="00EF5E1E" w:rsidRDefault="00A01A4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 Appl. Phys.</w:t>
            </w:r>
          </w:p>
        </w:tc>
        <w:tc>
          <w:tcPr>
            <w:tcW w:w="1843" w:type="dxa"/>
            <w:vAlign w:val="center"/>
          </w:tcPr>
          <w:p w:rsidR="00A01A4A" w:rsidRPr="00EF5E1E" w:rsidRDefault="00A01A4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W. Zhao, Y.-Y. Guo, P. Liu, H.-W. Zhang</w:t>
            </w:r>
          </w:p>
        </w:tc>
        <w:tc>
          <w:tcPr>
            <w:tcW w:w="708" w:type="dxa"/>
            <w:vAlign w:val="center"/>
          </w:tcPr>
          <w:p w:rsidR="00A01A4A" w:rsidRPr="00EF5E1E" w:rsidRDefault="00A01A4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2.183</w:t>
            </w:r>
          </w:p>
        </w:tc>
        <w:tc>
          <w:tcPr>
            <w:tcW w:w="993" w:type="dxa"/>
            <w:vAlign w:val="center"/>
          </w:tcPr>
          <w:p w:rsidR="00A01A4A" w:rsidRPr="00EF5E1E" w:rsidRDefault="00A01A4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105 (2009) 063913</w:t>
            </w:r>
          </w:p>
        </w:tc>
        <w:tc>
          <w:tcPr>
            <w:tcW w:w="708" w:type="dxa"/>
            <w:vAlign w:val="center"/>
          </w:tcPr>
          <w:p w:rsidR="00A01A4A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2009.3</w:t>
            </w:r>
          </w:p>
        </w:tc>
        <w:tc>
          <w:tcPr>
            <w:tcW w:w="709" w:type="dxa"/>
            <w:vAlign w:val="center"/>
          </w:tcPr>
          <w:p w:rsidR="00A01A4A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A01A4A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A01A4A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周剑平，赵伟，过阳阳，刘鹏，张怀武</w:t>
            </w:r>
          </w:p>
        </w:tc>
        <w:tc>
          <w:tcPr>
            <w:tcW w:w="709" w:type="dxa"/>
            <w:vAlign w:val="center"/>
          </w:tcPr>
          <w:p w:rsidR="00A01A4A" w:rsidRPr="00EF5E1E" w:rsidRDefault="0015045B" w:rsidP="00A01A4A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35</w:t>
            </w:r>
          </w:p>
        </w:tc>
        <w:tc>
          <w:tcPr>
            <w:tcW w:w="655" w:type="dxa"/>
            <w:vAlign w:val="center"/>
          </w:tcPr>
          <w:p w:rsidR="00A01A4A" w:rsidRPr="00EF5E1E" w:rsidRDefault="00A01A4A" w:rsidP="00A01A4A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A01A4A" w:rsidRPr="00EF5E1E" w:rsidRDefault="00A01A4A" w:rsidP="00A01A4A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A9418B" w:rsidRPr="00EF5E1E" w:rsidRDefault="00A9418B" w:rsidP="00A9418B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8</w:t>
            </w:r>
          </w:p>
        </w:tc>
        <w:tc>
          <w:tcPr>
            <w:tcW w:w="2948" w:type="dxa"/>
            <w:gridSpan w:val="2"/>
            <w:vAlign w:val="center"/>
          </w:tcPr>
          <w:p w:rsidR="00A9418B" w:rsidRPr="00EF5E1E" w:rsidRDefault="00165869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Magnetoelectric resonant characteristics in Pb(Zr,Ti)O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>/Terfenol-D laminate composites</w:t>
            </w:r>
          </w:p>
        </w:tc>
        <w:tc>
          <w:tcPr>
            <w:tcW w:w="851" w:type="dxa"/>
            <w:vAlign w:val="center"/>
          </w:tcPr>
          <w:p w:rsidR="00A9418B" w:rsidRPr="00EF5E1E" w:rsidRDefault="0016586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 Appl. Phys.</w:t>
            </w:r>
          </w:p>
        </w:tc>
        <w:tc>
          <w:tcPr>
            <w:tcW w:w="1843" w:type="dxa"/>
            <w:vAlign w:val="center"/>
          </w:tcPr>
          <w:p w:rsidR="00A9418B" w:rsidRPr="00EF5E1E" w:rsidRDefault="00A9418B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Z.-C. Qiu, P. Liu, W.-C. Sun, H.-W. Zhang</w:t>
            </w:r>
          </w:p>
        </w:tc>
        <w:tc>
          <w:tcPr>
            <w:tcW w:w="708" w:type="dxa"/>
            <w:vAlign w:val="center"/>
          </w:tcPr>
          <w:p w:rsidR="00A9418B" w:rsidRPr="00EF5E1E" w:rsidRDefault="0016586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2.183</w:t>
            </w:r>
          </w:p>
        </w:tc>
        <w:tc>
          <w:tcPr>
            <w:tcW w:w="993" w:type="dxa"/>
            <w:vAlign w:val="center"/>
          </w:tcPr>
          <w:p w:rsidR="00A9418B" w:rsidRPr="00EF5E1E" w:rsidRDefault="00165869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103 (2008) 103522</w:t>
            </w:r>
          </w:p>
        </w:tc>
        <w:tc>
          <w:tcPr>
            <w:tcW w:w="708" w:type="dxa"/>
            <w:vAlign w:val="center"/>
          </w:tcPr>
          <w:p w:rsidR="00A9418B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2008.5</w:t>
            </w:r>
          </w:p>
        </w:tc>
        <w:tc>
          <w:tcPr>
            <w:tcW w:w="709" w:type="dxa"/>
            <w:vAlign w:val="center"/>
          </w:tcPr>
          <w:p w:rsidR="00A9418B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A9418B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A9418B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周剑平，邱忠诚，刘鹏，孙万昌，张怀武</w:t>
            </w:r>
          </w:p>
        </w:tc>
        <w:tc>
          <w:tcPr>
            <w:tcW w:w="709" w:type="dxa"/>
            <w:vAlign w:val="center"/>
          </w:tcPr>
          <w:p w:rsidR="00A9418B" w:rsidRPr="00EF5E1E" w:rsidRDefault="0015045B" w:rsidP="00A9418B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16</w:t>
            </w:r>
          </w:p>
        </w:tc>
        <w:tc>
          <w:tcPr>
            <w:tcW w:w="655" w:type="dxa"/>
            <w:vAlign w:val="center"/>
          </w:tcPr>
          <w:p w:rsidR="00A9418B" w:rsidRPr="00EF5E1E" w:rsidRDefault="00A9418B" w:rsidP="00A9418B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A9418B" w:rsidRPr="00EF5E1E" w:rsidRDefault="00A9418B" w:rsidP="00A9418B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9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B659AD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Large converse magnetoelectric response in Rosen-type transformer and Terfenol-D laminated composite</w:t>
            </w:r>
          </w:p>
        </w:tc>
        <w:tc>
          <w:tcPr>
            <w:tcW w:w="851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 Appl. Phys.</w:t>
            </w:r>
          </w:p>
        </w:tc>
        <w:tc>
          <w:tcPr>
            <w:tcW w:w="1843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P. Wang, J. Yang, P. Liu, H.-W. Zhang</w:t>
            </w:r>
          </w:p>
        </w:tc>
        <w:tc>
          <w:tcPr>
            <w:tcW w:w="708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2.183</w:t>
            </w:r>
          </w:p>
        </w:tc>
        <w:tc>
          <w:tcPr>
            <w:tcW w:w="993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111 (2012) 033915</w:t>
            </w:r>
          </w:p>
        </w:tc>
        <w:tc>
          <w:tcPr>
            <w:tcW w:w="708" w:type="dxa"/>
            <w:vAlign w:val="center"/>
          </w:tcPr>
          <w:p w:rsidR="00B659AD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2012.2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B659AD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周剑平，王攀，杨佳，刘鹏，张怀武</w:t>
            </w:r>
          </w:p>
        </w:tc>
        <w:tc>
          <w:tcPr>
            <w:tcW w:w="709" w:type="dxa"/>
            <w:vAlign w:val="center"/>
          </w:tcPr>
          <w:p w:rsidR="00B659AD" w:rsidRPr="00EF5E1E" w:rsidRDefault="00BC36D3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2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10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B659AD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Controlling voltage step-up ratio of Rosen-type transformer based on magnetoelectric coupling</w:t>
            </w:r>
          </w:p>
        </w:tc>
        <w:tc>
          <w:tcPr>
            <w:tcW w:w="851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 Phys. D: Appl. Phys.</w:t>
            </w:r>
          </w:p>
        </w:tc>
        <w:tc>
          <w:tcPr>
            <w:tcW w:w="1843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L. Lv, J.-P. Zhou, Y.-Y. Guo, P. Liu, H.-W. Zhang</w:t>
            </w:r>
          </w:p>
        </w:tc>
        <w:tc>
          <w:tcPr>
            <w:tcW w:w="708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2.721</w:t>
            </w:r>
          </w:p>
        </w:tc>
        <w:tc>
          <w:tcPr>
            <w:tcW w:w="993" w:type="dxa"/>
            <w:vAlign w:val="center"/>
          </w:tcPr>
          <w:p w:rsidR="00B659AD" w:rsidRPr="00EF5E1E" w:rsidRDefault="00B659A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44(2011) 055002</w:t>
            </w:r>
          </w:p>
        </w:tc>
        <w:tc>
          <w:tcPr>
            <w:tcW w:w="708" w:type="dxa"/>
            <w:vAlign w:val="center"/>
          </w:tcPr>
          <w:p w:rsidR="00B659AD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2011.2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4C466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吕丽</w:t>
            </w:r>
          </w:p>
        </w:tc>
        <w:tc>
          <w:tcPr>
            <w:tcW w:w="1701" w:type="dxa"/>
            <w:vAlign w:val="center"/>
          </w:tcPr>
          <w:p w:rsidR="00B659AD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吕丽，周剑平，过阳阳，刘鹏，张怀武</w:t>
            </w:r>
          </w:p>
        </w:tc>
        <w:tc>
          <w:tcPr>
            <w:tcW w:w="709" w:type="dxa"/>
            <w:vAlign w:val="center"/>
          </w:tcPr>
          <w:p w:rsidR="00B659AD" w:rsidRPr="00EF5E1E" w:rsidRDefault="00BC36D3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3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lastRenderedPageBreak/>
              <w:t>11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AB1A68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Magnetoelectric characteristics around resonance frequency under magnetic field in Pb(Zr, Ti)O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>/Terfenol-D laminate composite</w:t>
            </w:r>
          </w:p>
        </w:tc>
        <w:tc>
          <w:tcPr>
            <w:tcW w:w="851" w:type="dxa"/>
            <w:vAlign w:val="center"/>
          </w:tcPr>
          <w:p w:rsidR="00B659AD" w:rsidRPr="00EF5E1E" w:rsidRDefault="00AB1A6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Curr. Appl. Phys.</w:t>
            </w:r>
          </w:p>
        </w:tc>
        <w:tc>
          <w:tcPr>
            <w:tcW w:w="1843" w:type="dxa"/>
            <w:vAlign w:val="center"/>
          </w:tcPr>
          <w:p w:rsidR="00B659AD" w:rsidRPr="00EF5E1E" w:rsidRDefault="00183F05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Y.-Y. Guo, J.-P. Zhou, P. Liu</w:t>
            </w:r>
          </w:p>
        </w:tc>
        <w:tc>
          <w:tcPr>
            <w:tcW w:w="708" w:type="dxa"/>
            <w:vAlign w:val="center"/>
          </w:tcPr>
          <w:p w:rsidR="00B659AD" w:rsidRPr="00EF5E1E" w:rsidRDefault="00AB1A6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2.212</w:t>
            </w:r>
          </w:p>
        </w:tc>
        <w:tc>
          <w:tcPr>
            <w:tcW w:w="993" w:type="dxa"/>
            <w:vAlign w:val="center"/>
          </w:tcPr>
          <w:p w:rsidR="00B659AD" w:rsidRPr="00EF5E1E" w:rsidRDefault="00AB1A6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10 (2010) 1092</w:t>
            </w:r>
          </w:p>
        </w:tc>
        <w:tc>
          <w:tcPr>
            <w:tcW w:w="708" w:type="dxa"/>
            <w:vAlign w:val="center"/>
          </w:tcPr>
          <w:p w:rsidR="00B659AD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2010.7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4C4668" w:rsidP="004C4668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过阳阳</w:t>
            </w:r>
          </w:p>
        </w:tc>
        <w:tc>
          <w:tcPr>
            <w:tcW w:w="1701" w:type="dxa"/>
            <w:vAlign w:val="center"/>
          </w:tcPr>
          <w:p w:rsidR="00B659AD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过阳阳，周剑平，刘鹏</w:t>
            </w:r>
          </w:p>
        </w:tc>
        <w:tc>
          <w:tcPr>
            <w:tcW w:w="709" w:type="dxa"/>
            <w:vAlign w:val="center"/>
          </w:tcPr>
          <w:p w:rsidR="00B659AD" w:rsidRPr="00EF5E1E" w:rsidRDefault="0015045B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15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12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AC0B1B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Modeling and magnetoelectric properties of laminate composite of nickel plate and piezoelectric multilayer vibrator</w:t>
            </w:r>
          </w:p>
        </w:tc>
        <w:tc>
          <w:tcPr>
            <w:tcW w:w="851" w:type="dxa"/>
            <w:vAlign w:val="center"/>
          </w:tcPr>
          <w:p w:rsidR="00B659AD" w:rsidRPr="00EF5E1E" w:rsidRDefault="00AC0B1B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Eur. Phys. J. Appl. Phys.</w:t>
            </w:r>
          </w:p>
        </w:tc>
        <w:tc>
          <w:tcPr>
            <w:tcW w:w="1843" w:type="dxa"/>
            <w:vAlign w:val="center"/>
          </w:tcPr>
          <w:p w:rsidR="00B659AD" w:rsidRPr="00EF5E1E" w:rsidRDefault="00AC0B1B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Z.-Q. Guo, S.-H. Zhang, J.-P. Zhou, Z. Shi, G.-B. Zhang, C.-Y. Deng</w:t>
            </w:r>
          </w:p>
        </w:tc>
        <w:tc>
          <w:tcPr>
            <w:tcW w:w="708" w:type="dxa"/>
            <w:vAlign w:val="center"/>
          </w:tcPr>
          <w:p w:rsidR="00B659AD" w:rsidRPr="00EF5E1E" w:rsidRDefault="00AC0B1B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0.774</w:t>
            </w:r>
          </w:p>
        </w:tc>
        <w:tc>
          <w:tcPr>
            <w:tcW w:w="993" w:type="dxa"/>
            <w:vAlign w:val="center"/>
          </w:tcPr>
          <w:p w:rsidR="00B659AD" w:rsidRPr="00EF5E1E" w:rsidRDefault="00AC0B1B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66 (2014) 20601</w:t>
            </w:r>
          </w:p>
        </w:tc>
        <w:tc>
          <w:tcPr>
            <w:tcW w:w="708" w:type="dxa"/>
            <w:vAlign w:val="center"/>
          </w:tcPr>
          <w:p w:rsidR="00B659AD" w:rsidRPr="00EF5E1E" w:rsidRDefault="00DF382A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2014.5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4C4668" w:rsidP="004C4668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郭泽清</w:t>
            </w:r>
          </w:p>
        </w:tc>
        <w:tc>
          <w:tcPr>
            <w:tcW w:w="1701" w:type="dxa"/>
            <w:vAlign w:val="center"/>
          </w:tcPr>
          <w:p w:rsidR="00B659AD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郭泽清，张赛欢，周剑平，施展，张光斌，邓朝勇</w:t>
            </w:r>
          </w:p>
        </w:tc>
        <w:tc>
          <w:tcPr>
            <w:tcW w:w="709" w:type="dxa"/>
            <w:vAlign w:val="center"/>
          </w:tcPr>
          <w:p w:rsidR="00B659AD" w:rsidRPr="00EF5E1E" w:rsidRDefault="008A61F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1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13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4B26A7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Large-scale Growth and Shape Evolution of Bismuth Ferrite Particles with a Hydrothermal Method</w:t>
            </w:r>
          </w:p>
        </w:tc>
        <w:tc>
          <w:tcPr>
            <w:tcW w:w="851" w:type="dxa"/>
            <w:vAlign w:val="center"/>
          </w:tcPr>
          <w:p w:rsidR="00B659AD" w:rsidRPr="00EF5E1E" w:rsidRDefault="004B26A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Mater. Chem. Phys.</w:t>
            </w:r>
          </w:p>
        </w:tc>
        <w:tc>
          <w:tcPr>
            <w:tcW w:w="1843" w:type="dxa"/>
            <w:vAlign w:val="center"/>
          </w:tcPr>
          <w:p w:rsidR="00B659AD" w:rsidRPr="00EF5E1E" w:rsidRDefault="004B26A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X.-Z. Chen, Z.-C. Qiu, J.-P. Zhou, G. Zhu, X.-B. Bian, P. Liu</w:t>
            </w:r>
          </w:p>
        </w:tc>
        <w:tc>
          <w:tcPr>
            <w:tcW w:w="708" w:type="dxa"/>
            <w:vAlign w:val="center"/>
          </w:tcPr>
          <w:p w:rsidR="00B659AD" w:rsidRPr="00EF5E1E" w:rsidRDefault="004B26A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2.252</w:t>
            </w:r>
          </w:p>
        </w:tc>
        <w:tc>
          <w:tcPr>
            <w:tcW w:w="993" w:type="dxa"/>
            <w:vAlign w:val="center"/>
          </w:tcPr>
          <w:p w:rsidR="00B659AD" w:rsidRPr="00EF5E1E" w:rsidRDefault="004B26A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126 (2011) 560</w:t>
            </w:r>
          </w:p>
        </w:tc>
        <w:tc>
          <w:tcPr>
            <w:tcW w:w="708" w:type="dxa"/>
            <w:vAlign w:val="center"/>
          </w:tcPr>
          <w:p w:rsidR="00B659AD" w:rsidRPr="00EF5E1E" w:rsidRDefault="00B56321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2011.4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F306FA" w:rsidP="004C4668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陈险峙</w:t>
            </w:r>
          </w:p>
        </w:tc>
        <w:tc>
          <w:tcPr>
            <w:tcW w:w="1701" w:type="dxa"/>
            <w:vAlign w:val="center"/>
          </w:tcPr>
          <w:p w:rsidR="00B659AD" w:rsidRPr="007C4399" w:rsidRDefault="00F306FA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陈险峙</w:t>
            </w:r>
            <w:r w:rsidR="001A2339" w:rsidRPr="007C4399">
              <w:rPr>
                <w:rFonts w:ascii="Times New Roman" w:hint="eastAsia"/>
                <w:sz w:val="21"/>
                <w:szCs w:val="21"/>
              </w:rPr>
              <w:t>，邱忠诚，周剑平，朱刚强，边小兵，刘鹏</w:t>
            </w:r>
          </w:p>
        </w:tc>
        <w:tc>
          <w:tcPr>
            <w:tcW w:w="709" w:type="dxa"/>
            <w:vAlign w:val="center"/>
          </w:tcPr>
          <w:p w:rsidR="00B659AD" w:rsidRPr="00EF5E1E" w:rsidRDefault="0015045B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31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14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C97FD2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Structure and phase transition of BiFeO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 xml:space="preserve"> cubic micro-particles prepared by hydrothermal method</w:t>
            </w:r>
          </w:p>
        </w:tc>
        <w:tc>
          <w:tcPr>
            <w:tcW w:w="851" w:type="dxa"/>
            <w:vAlign w:val="center"/>
          </w:tcPr>
          <w:p w:rsidR="00B659AD" w:rsidRPr="00EF5E1E" w:rsidRDefault="00C97FD2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Mater. Res. Bull.</w:t>
            </w:r>
          </w:p>
        </w:tc>
        <w:tc>
          <w:tcPr>
            <w:tcW w:w="1843" w:type="dxa"/>
            <w:vAlign w:val="center"/>
          </w:tcPr>
          <w:p w:rsidR="00B659AD" w:rsidRPr="00EF5E1E" w:rsidRDefault="00746C5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J.-P. Zhou, R.-L. Yang, R.-J. Xiao, X.-M. Chen, C.-Y. Deng</w:t>
            </w:r>
          </w:p>
        </w:tc>
        <w:tc>
          <w:tcPr>
            <w:tcW w:w="708" w:type="dxa"/>
            <w:vAlign w:val="center"/>
          </w:tcPr>
          <w:p w:rsidR="00B659AD" w:rsidRPr="00EF5E1E" w:rsidRDefault="00C97FD2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2.288</w:t>
            </w:r>
          </w:p>
        </w:tc>
        <w:tc>
          <w:tcPr>
            <w:tcW w:w="993" w:type="dxa"/>
            <w:vAlign w:val="center"/>
          </w:tcPr>
          <w:p w:rsidR="00B659AD" w:rsidRPr="00EF5E1E" w:rsidRDefault="00C97FD2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47 (2012) 3630</w:t>
            </w:r>
          </w:p>
        </w:tc>
        <w:tc>
          <w:tcPr>
            <w:tcW w:w="708" w:type="dxa"/>
            <w:vAlign w:val="center"/>
          </w:tcPr>
          <w:p w:rsidR="00B659AD" w:rsidRPr="00EF5E1E" w:rsidRDefault="00B56321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2012.11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B659AD" w:rsidRPr="007C4399" w:rsidRDefault="001A2339" w:rsidP="001A2339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周剑平，杨若琳，肖瑞娟，陈晓明，邓朝勇</w:t>
            </w:r>
          </w:p>
        </w:tc>
        <w:tc>
          <w:tcPr>
            <w:tcW w:w="709" w:type="dxa"/>
            <w:vAlign w:val="center"/>
          </w:tcPr>
          <w:p w:rsidR="00B659AD" w:rsidRPr="00EF5E1E" w:rsidRDefault="0015045B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6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15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EF5E1E" w:rsidRDefault="00057BB8" w:rsidP="00B52EFD">
            <w:pPr>
              <w:rPr>
                <w:rFonts w:ascii="Times New Roman" w:hAnsi="Times New Roman" w:cs="Times New Roman"/>
                <w:szCs w:val="21"/>
              </w:rPr>
            </w:pPr>
            <w:r w:rsidRPr="00EF5E1E">
              <w:rPr>
                <w:rFonts w:ascii="Times New Roman" w:hAnsi="Times New Roman" w:cs="Times New Roman"/>
                <w:szCs w:val="21"/>
              </w:rPr>
              <w:t>Hydrothermal Synthesis YbMnO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 xml:space="preserve"> and LuMnO</w:t>
            </w:r>
            <w:r w:rsidRPr="00EF5E1E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EF5E1E">
              <w:rPr>
                <w:rFonts w:ascii="Times New Roman" w:hAnsi="Times New Roman" w:cs="Times New Roman"/>
                <w:szCs w:val="21"/>
              </w:rPr>
              <w:t xml:space="preserve"> Platelets</w:t>
            </w:r>
          </w:p>
        </w:tc>
        <w:tc>
          <w:tcPr>
            <w:tcW w:w="851" w:type="dxa"/>
            <w:vAlign w:val="center"/>
          </w:tcPr>
          <w:p w:rsidR="00B659AD" w:rsidRPr="00EF5E1E" w:rsidRDefault="00057BB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J. Am. Ceram. Soc.</w:t>
            </w:r>
          </w:p>
        </w:tc>
        <w:tc>
          <w:tcPr>
            <w:tcW w:w="1843" w:type="dxa"/>
            <w:vAlign w:val="center"/>
          </w:tcPr>
          <w:p w:rsidR="00B659AD" w:rsidRPr="00EF5E1E" w:rsidRDefault="00057BB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G.-Q. Zhu, P. Liu, Y. Liu, H.-Y. Miao, J.-P. Zhou</w:t>
            </w:r>
          </w:p>
        </w:tc>
        <w:tc>
          <w:tcPr>
            <w:tcW w:w="708" w:type="dxa"/>
            <w:vAlign w:val="center"/>
          </w:tcPr>
          <w:p w:rsidR="00B659AD" w:rsidRPr="00EF5E1E" w:rsidRDefault="00057BB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2.610</w:t>
            </w:r>
          </w:p>
        </w:tc>
        <w:tc>
          <w:tcPr>
            <w:tcW w:w="993" w:type="dxa"/>
            <w:vAlign w:val="center"/>
          </w:tcPr>
          <w:p w:rsidR="00B659AD" w:rsidRPr="00EF5E1E" w:rsidRDefault="00057BB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91 (2008) 3423</w:t>
            </w:r>
          </w:p>
        </w:tc>
        <w:tc>
          <w:tcPr>
            <w:tcW w:w="708" w:type="dxa"/>
            <w:vAlign w:val="center"/>
          </w:tcPr>
          <w:p w:rsidR="00B659AD" w:rsidRPr="00EF5E1E" w:rsidRDefault="00AF5880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2008.10</w:t>
            </w:r>
          </w:p>
        </w:tc>
        <w:tc>
          <w:tcPr>
            <w:tcW w:w="709" w:type="dxa"/>
            <w:vAlign w:val="center"/>
          </w:tcPr>
          <w:p w:rsidR="00B659AD" w:rsidRPr="007C4399" w:rsidRDefault="00057BB8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G.-Q. Zhu</w:t>
            </w:r>
          </w:p>
        </w:tc>
        <w:tc>
          <w:tcPr>
            <w:tcW w:w="709" w:type="dxa"/>
            <w:vAlign w:val="center"/>
          </w:tcPr>
          <w:p w:rsidR="00B659AD" w:rsidRPr="007C4399" w:rsidRDefault="004C4668" w:rsidP="004C4668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朱刚强</w:t>
            </w:r>
          </w:p>
        </w:tc>
        <w:tc>
          <w:tcPr>
            <w:tcW w:w="1701" w:type="dxa"/>
            <w:vAlign w:val="center"/>
          </w:tcPr>
          <w:p w:rsidR="00B659AD" w:rsidRPr="007C4399" w:rsidRDefault="0033535C" w:rsidP="0033535C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int="eastAsia"/>
                <w:sz w:val="21"/>
                <w:szCs w:val="21"/>
              </w:rPr>
              <w:t>朱刚强，刘鹏刘运，苗鸿雁，周剑平</w:t>
            </w:r>
          </w:p>
        </w:tc>
        <w:tc>
          <w:tcPr>
            <w:tcW w:w="709" w:type="dxa"/>
            <w:vAlign w:val="center"/>
          </w:tcPr>
          <w:p w:rsidR="00B659AD" w:rsidRPr="00EF5E1E" w:rsidRDefault="0015045B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8</w:t>
            </w:r>
          </w:p>
        </w:tc>
        <w:tc>
          <w:tcPr>
            <w:tcW w:w="655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lastRenderedPageBreak/>
              <w:t>16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6A5F03" w:rsidRDefault="00341100" w:rsidP="00B52EFD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  <w:szCs w:val="21"/>
              </w:rPr>
              <w:t>Enhancing Magnetic Field Sensitivity and Giant Converse Magnetoelectric Effect in Laminate Composite of Terfenol-D and Multilayer Piezoelectric Vibrator</w:t>
            </w:r>
          </w:p>
        </w:tc>
        <w:tc>
          <w:tcPr>
            <w:tcW w:w="851" w:type="dxa"/>
            <w:vAlign w:val="center"/>
          </w:tcPr>
          <w:p w:rsidR="00B659AD" w:rsidRPr="006A5F03" w:rsidRDefault="0001722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J. Alloys Compd.</w:t>
            </w:r>
          </w:p>
        </w:tc>
        <w:tc>
          <w:tcPr>
            <w:tcW w:w="1843" w:type="dxa"/>
            <w:vAlign w:val="center"/>
          </w:tcPr>
          <w:p w:rsidR="00B659AD" w:rsidRPr="006A5F03" w:rsidRDefault="00341100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S.-H. Zhang, J.-P. Zhou, Z. Shi, P. Liu, C.-Y. Deng</w:t>
            </w:r>
          </w:p>
        </w:tc>
        <w:tc>
          <w:tcPr>
            <w:tcW w:w="708" w:type="dxa"/>
            <w:vAlign w:val="center"/>
          </w:tcPr>
          <w:p w:rsidR="00B659AD" w:rsidRPr="006A5F03" w:rsidRDefault="0001722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2.999</w:t>
            </w:r>
          </w:p>
        </w:tc>
        <w:tc>
          <w:tcPr>
            <w:tcW w:w="993" w:type="dxa"/>
            <w:vAlign w:val="center"/>
          </w:tcPr>
          <w:p w:rsidR="00B659AD" w:rsidRPr="006A5F03" w:rsidRDefault="00017227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590 (2014) 46</w:t>
            </w:r>
          </w:p>
        </w:tc>
        <w:tc>
          <w:tcPr>
            <w:tcW w:w="708" w:type="dxa"/>
            <w:vAlign w:val="center"/>
          </w:tcPr>
          <w:p w:rsidR="00B659AD" w:rsidRPr="006A5F03" w:rsidRDefault="00AF5880" w:rsidP="00B52EFD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  <w:szCs w:val="21"/>
              </w:rPr>
              <w:t>2014.3</w:t>
            </w:r>
          </w:p>
        </w:tc>
        <w:tc>
          <w:tcPr>
            <w:tcW w:w="709" w:type="dxa"/>
            <w:vAlign w:val="center"/>
          </w:tcPr>
          <w:p w:rsidR="00B659AD" w:rsidRPr="007C4399" w:rsidRDefault="00E6157A" w:rsidP="00E6157A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4C4668" w:rsidP="004C4668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张赛欢</w:t>
            </w:r>
          </w:p>
        </w:tc>
        <w:tc>
          <w:tcPr>
            <w:tcW w:w="1701" w:type="dxa"/>
            <w:vAlign w:val="center"/>
          </w:tcPr>
          <w:p w:rsidR="00B659AD" w:rsidRPr="007C4399" w:rsidRDefault="0033535C" w:rsidP="0033535C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张赛欢，周剑平施展，刘鹏，邓朝勇</w:t>
            </w:r>
          </w:p>
        </w:tc>
        <w:tc>
          <w:tcPr>
            <w:tcW w:w="709" w:type="dxa"/>
            <w:vAlign w:val="center"/>
          </w:tcPr>
          <w:p w:rsidR="00B659AD" w:rsidRPr="006A5F03" w:rsidRDefault="0015045B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5</w:t>
            </w:r>
          </w:p>
        </w:tc>
        <w:tc>
          <w:tcPr>
            <w:tcW w:w="655" w:type="dxa"/>
            <w:vAlign w:val="center"/>
          </w:tcPr>
          <w:p w:rsidR="00B659AD" w:rsidRPr="006A5F03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17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6A5F03" w:rsidRDefault="008A61FD" w:rsidP="00B52EFD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</w:rPr>
              <w:t>Grain Size effect on the Dielectric and Magnetic Properties of NiFe</w:t>
            </w:r>
            <w:r w:rsidRPr="006A5F03">
              <w:rPr>
                <w:rFonts w:ascii="Times New Roman" w:hAnsi="Times New Roman" w:cs="Times New Roman"/>
                <w:vertAlign w:val="subscript"/>
              </w:rPr>
              <w:t>2</w:t>
            </w:r>
            <w:r w:rsidRPr="006A5F03">
              <w:rPr>
                <w:rFonts w:ascii="Times New Roman" w:hAnsi="Times New Roman" w:cs="Times New Roman"/>
              </w:rPr>
              <w:t>O</w:t>
            </w:r>
            <w:r w:rsidRPr="006A5F03">
              <w:rPr>
                <w:rFonts w:ascii="Times New Roman" w:hAnsi="Times New Roman" w:cs="Times New Roman"/>
                <w:vertAlign w:val="subscript"/>
              </w:rPr>
              <w:t>4</w:t>
            </w:r>
            <w:r w:rsidRPr="006A5F03">
              <w:rPr>
                <w:rFonts w:ascii="Times New Roman" w:hAnsi="Times New Roman" w:cs="Times New Roman"/>
              </w:rPr>
              <w:t xml:space="preserve"> Ceramics</w:t>
            </w:r>
          </w:p>
        </w:tc>
        <w:tc>
          <w:tcPr>
            <w:tcW w:w="851" w:type="dxa"/>
            <w:vAlign w:val="center"/>
          </w:tcPr>
          <w:p w:rsidR="00B659AD" w:rsidRPr="006A5F03" w:rsidRDefault="008A61F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Physica</w:t>
            </w:r>
            <w:r w:rsidRPr="006A5F03">
              <w:rPr>
                <w:rFonts w:ascii="Times New Roman"/>
              </w:rPr>
              <w:t xml:space="preserve"> </w:t>
            </w:r>
            <w:r w:rsidRPr="006A5F03">
              <w:rPr>
                <w:rFonts w:ascii="Times New Roman"/>
                <w:sz w:val="21"/>
                <w:szCs w:val="21"/>
              </w:rPr>
              <w:t>E</w:t>
            </w:r>
          </w:p>
        </w:tc>
        <w:tc>
          <w:tcPr>
            <w:tcW w:w="1843" w:type="dxa"/>
            <w:vAlign w:val="center"/>
          </w:tcPr>
          <w:p w:rsidR="00B659AD" w:rsidRPr="006A5F03" w:rsidRDefault="008A61F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L. Lv, J.-P. Zhou, Q. Liu, G. Zhu, X.-Z. Chen, X.-B. Bian, P. Liu</w:t>
            </w:r>
          </w:p>
        </w:tc>
        <w:tc>
          <w:tcPr>
            <w:tcW w:w="708" w:type="dxa"/>
            <w:vAlign w:val="center"/>
          </w:tcPr>
          <w:p w:rsidR="00B659AD" w:rsidRPr="006A5F03" w:rsidRDefault="008A61F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2.0</w:t>
            </w:r>
          </w:p>
        </w:tc>
        <w:tc>
          <w:tcPr>
            <w:tcW w:w="993" w:type="dxa"/>
            <w:vAlign w:val="center"/>
          </w:tcPr>
          <w:p w:rsidR="008A61FD" w:rsidRPr="006A5F03" w:rsidRDefault="008A61FD" w:rsidP="008A61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2011,</w:t>
            </w:r>
          </w:p>
          <w:p w:rsidR="008A61FD" w:rsidRPr="006A5F03" w:rsidRDefault="008A61FD" w:rsidP="008A61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43,</w:t>
            </w:r>
          </w:p>
          <w:p w:rsidR="00B659AD" w:rsidRPr="006A5F03" w:rsidRDefault="008A61FD" w:rsidP="008A61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1798</w:t>
            </w:r>
          </w:p>
        </w:tc>
        <w:tc>
          <w:tcPr>
            <w:tcW w:w="708" w:type="dxa"/>
            <w:vAlign w:val="center"/>
          </w:tcPr>
          <w:p w:rsidR="00B659AD" w:rsidRPr="006A5F03" w:rsidRDefault="00305279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2011.8</w:t>
            </w:r>
          </w:p>
        </w:tc>
        <w:tc>
          <w:tcPr>
            <w:tcW w:w="709" w:type="dxa"/>
            <w:vAlign w:val="center"/>
          </w:tcPr>
          <w:p w:rsidR="00B659AD" w:rsidRPr="007C4399" w:rsidRDefault="008A61FD" w:rsidP="00E6157A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8A61FD" w:rsidP="008A61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吕丽</w:t>
            </w:r>
          </w:p>
        </w:tc>
        <w:tc>
          <w:tcPr>
            <w:tcW w:w="1701" w:type="dxa"/>
            <w:vAlign w:val="center"/>
          </w:tcPr>
          <w:p w:rsidR="00B659AD" w:rsidRPr="007C4399" w:rsidRDefault="008A61FD" w:rsidP="0033535C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吕丽，周剑平，刘倩，朱刚强，陈险滞，边小兵，刘鹏</w:t>
            </w:r>
          </w:p>
        </w:tc>
        <w:tc>
          <w:tcPr>
            <w:tcW w:w="709" w:type="dxa"/>
            <w:vAlign w:val="center"/>
          </w:tcPr>
          <w:p w:rsidR="00B659AD" w:rsidRPr="006A5F03" w:rsidRDefault="008A61F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14</w:t>
            </w:r>
          </w:p>
        </w:tc>
        <w:tc>
          <w:tcPr>
            <w:tcW w:w="655" w:type="dxa"/>
            <w:vAlign w:val="center"/>
          </w:tcPr>
          <w:p w:rsidR="00B659AD" w:rsidRPr="006A5F03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52EFD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18</w:t>
            </w:r>
          </w:p>
        </w:tc>
        <w:tc>
          <w:tcPr>
            <w:tcW w:w="2948" w:type="dxa"/>
            <w:gridSpan w:val="2"/>
            <w:vAlign w:val="center"/>
          </w:tcPr>
          <w:p w:rsidR="00B659AD" w:rsidRPr="006A5F03" w:rsidRDefault="008A61FD" w:rsidP="00B52EFD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</w:rPr>
              <w:t>Colossal magnetodielectric effect caused by magnetoelectric effect under low magnetic field</w:t>
            </w:r>
          </w:p>
        </w:tc>
        <w:tc>
          <w:tcPr>
            <w:tcW w:w="851" w:type="dxa"/>
            <w:vAlign w:val="center"/>
          </w:tcPr>
          <w:p w:rsidR="00B659AD" w:rsidRPr="006A5F03" w:rsidRDefault="008A61F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B. Mater. Sci.</w:t>
            </w:r>
          </w:p>
        </w:tc>
        <w:tc>
          <w:tcPr>
            <w:tcW w:w="1843" w:type="dxa"/>
            <w:vAlign w:val="center"/>
          </w:tcPr>
          <w:p w:rsidR="00B659AD" w:rsidRPr="006A5F03" w:rsidRDefault="008A61FD" w:rsidP="00572815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Q. Liu, X.-B. Bian, J.-P. Zhou, P. Liu</w:t>
            </w:r>
          </w:p>
        </w:tc>
        <w:tc>
          <w:tcPr>
            <w:tcW w:w="708" w:type="dxa"/>
            <w:vAlign w:val="center"/>
          </w:tcPr>
          <w:p w:rsidR="00B659AD" w:rsidRPr="006A5F03" w:rsidRDefault="008A61F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1.01</w:t>
            </w:r>
          </w:p>
        </w:tc>
        <w:tc>
          <w:tcPr>
            <w:tcW w:w="993" w:type="dxa"/>
            <w:vAlign w:val="center"/>
          </w:tcPr>
          <w:p w:rsidR="008A61FD" w:rsidRPr="006A5F03" w:rsidRDefault="008A61FD" w:rsidP="008A61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2011,</w:t>
            </w:r>
          </w:p>
          <w:p w:rsidR="00B659AD" w:rsidRPr="006A5F03" w:rsidRDefault="008A61FD" w:rsidP="008A61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 xml:space="preserve">34, 283 </w:t>
            </w:r>
          </w:p>
        </w:tc>
        <w:tc>
          <w:tcPr>
            <w:tcW w:w="708" w:type="dxa"/>
            <w:vAlign w:val="center"/>
          </w:tcPr>
          <w:p w:rsidR="00B659AD" w:rsidRPr="006A5F03" w:rsidRDefault="00305279" w:rsidP="00B52EF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2011.3</w:t>
            </w:r>
          </w:p>
        </w:tc>
        <w:tc>
          <w:tcPr>
            <w:tcW w:w="709" w:type="dxa"/>
            <w:vAlign w:val="center"/>
          </w:tcPr>
          <w:p w:rsidR="00B659AD" w:rsidRPr="007C4399" w:rsidRDefault="008A61FD" w:rsidP="00B52EFD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659AD" w:rsidRPr="007C4399" w:rsidRDefault="008A61FD" w:rsidP="004C4668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刘倩</w:t>
            </w:r>
          </w:p>
        </w:tc>
        <w:tc>
          <w:tcPr>
            <w:tcW w:w="1701" w:type="dxa"/>
            <w:vAlign w:val="center"/>
          </w:tcPr>
          <w:p w:rsidR="00B659AD" w:rsidRPr="007C4399" w:rsidRDefault="008A61FD" w:rsidP="0033535C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刘倩，边小兵，周剑平，刘鹏</w:t>
            </w:r>
          </w:p>
        </w:tc>
        <w:tc>
          <w:tcPr>
            <w:tcW w:w="709" w:type="dxa"/>
            <w:vAlign w:val="center"/>
          </w:tcPr>
          <w:p w:rsidR="00B659AD" w:rsidRPr="006A5F03" w:rsidRDefault="008A61F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11</w:t>
            </w:r>
          </w:p>
        </w:tc>
        <w:tc>
          <w:tcPr>
            <w:tcW w:w="655" w:type="dxa"/>
            <w:vAlign w:val="center"/>
          </w:tcPr>
          <w:p w:rsidR="00B659AD" w:rsidRPr="006A5F03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659AD" w:rsidRPr="00EF5E1E" w:rsidRDefault="00B659AD" w:rsidP="00B659AD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17267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19</w:t>
            </w:r>
          </w:p>
        </w:tc>
        <w:tc>
          <w:tcPr>
            <w:tcW w:w="2948" w:type="dxa"/>
            <w:gridSpan w:val="2"/>
            <w:vAlign w:val="center"/>
          </w:tcPr>
          <w:p w:rsidR="00B17267" w:rsidRPr="006A5F03" w:rsidRDefault="00B17267" w:rsidP="00B17267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  <w:szCs w:val="21"/>
              </w:rPr>
              <w:t>Electric and magnetic properties of Pb(Zr</w:t>
            </w:r>
            <w:r w:rsidRPr="006A5F03">
              <w:rPr>
                <w:rFonts w:ascii="Times New Roman" w:hAnsi="Times New Roman" w:cs="Times New Roman"/>
                <w:szCs w:val="21"/>
                <w:vertAlign w:val="subscript"/>
              </w:rPr>
              <w:t>0.52</w:t>
            </w:r>
            <w:r w:rsidRPr="006A5F03">
              <w:rPr>
                <w:rFonts w:ascii="Times New Roman" w:hAnsi="Times New Roman" w:cs="Times New Roman"/>
                <w:szCs w:val="21"/>
              </w:rPr>
              <w:t>Ti</w:t>
            </w:r>
            <w:r w:rsidRPr="006A5F03">
              <w:rPr>
                <w:rFonts w:ascii="Times New Roman" w:hAnsi="Times New Roman" w:cs="Times New Roman"/>
                <w:szCs w:val="21"/>
                <w:vertAlign w:val="subscript"/>
              </w:rPr>
              <w:t>0.48</w:t>
            </w:r>
            <w:r w:rsidRPr="006A5F03">
              <w:rPr>
                <w:rFonts w:ascii="Times New Roman" w:hAnsi="Times New Roman" w:cs="Times New Roman"/>
                <w:szCs w:val="21"/>
              </w:rPr>
              <w:t>)O</w:t>
            </w:r>
            <w:r w:rsidRPr="006A5F03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6A5F03">
              <w:rPr>
                <w:rFonts w:ascii="Times New Roman" w:hAnsi="Times New Roman" w:cs="Times New Roman"/>
                <w:szCs w:val="21"/>
              </w:rPr>
              <w:t>-CoFe</w:t>
            </w:r>
            <w:r w:rsidRPr="006A5F03">
              <w:rPr>
                <w:rFonts w:ascii="Times New Roman" w:hAnsi="Times New Roman" w:cs="Times New Roman"/>
                <w:szCs w:val="21"/>
                <w:vertAlign w:val="subscript"/>
              </w:rPr>
              <w:t>2</w:t>
            </w:r>
            <w:r w:rsidRPr="006A5F03">
              <w:rPr>
                <w:rFonts w:ascii="Times New Roman" w:hAnsi="Times New Roman" w:cs="Times New Roman"/>
                <w:szCs w:val="21"/>
              </w:rPr>
              <w:t>O</w:t>
            </w:r>
            <w:r w:rsidRPr="006A5F03">
              <w:rPr>
                <w:rFonts w:ascii="Times New Roman" w:hAnsi="Times New Roman" w:cs="Times New Roman"/>
                <w:szCs w:val="21"/>
                <w:vertAlign w:val="subscript"/>
              </w:rPr>
              <w:t>4</w:t>
            </w:r>
            <w:r w:rsidRPr="006A5F03">
              <w:rPr>
                <w:rFonts w:ascii="Times New Roman" w:hAnsi="Times New Roman" w:cs="Times New Roman"/>
                <w:szCs w:val="21"/>
              </w:rPr>
              <w:t xml:space="preserve"> particle composite thin film on the SrTiO</w:t>
            </w:r>
            <w:r w:rsidRPr="006A5F03">
              <w:rPr>
                <w:rFonts w:ascii="Times New Roman" w:hAnsi="Times New Roman" w:cs="Times New Roman"/>
                <w:szCs w:val="21"/>
                <w:vertAlign w:val="subscript"/>
              </w:rPr>
              <w:t>3</w:t>
            </w:r>
            <w:r w:rsidRPr="006A5F03">
              <w:rPr>
                <w:rFonts w:ascii="Times New Roman" w:hAnsi="Times New Roman" w:cs="Times New Roman"/>
                <w:szCs w:val="21"/>
              </w:rPr>
              <w:t xml:space="preserve"> substrate</w:t>
            </w:r>
          </w:p>
        </w:tc>
        <w:tc>
          <w:tcPr>
            <w:tcW w:w="851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Mater. Res. Bull.</w:t>
            </w:r>
          </w:p>
        </w:tc>
        <w:tc>
          <w:tcPr>
            <w:tcW w:w="1843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J.-P. Zhou, Z.-C. Qiu, P. Liu</w:t>
            </w:r>
          </w:p>
        </w:tc>
        <w:tc>
          <w:tcPr>
            <w:tcW w:w="708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2.288</w:t>
            </w:r>
          </w:p>
        </w:tc>
        <w:tc>
          <w:tcPr>
            <w:tcW w:w="993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43 (2008) 3514</w:t>
            </w:r>
          </w:p>
        </w:tc>
        <w:tc>
          <w:tcPr>
            <w:tcW w:w="708" w:type="dxa"/>
            <w:vAlign w:val="center"/>
          </w:tcPr>
          <w:p w:rsidR="00B17267" w:rsidRPr="006A5F03" w:rsidRDefault="00B17267" w:rsidP="00B17267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  <w:szCs w:val="21"/>
              </w:rPr>
              <w:t>2008.12</w:t>
            </w:r>
          </w:p>
        </w:tc>
        <w:tc>
          <w:tcPr>
            <w:tcW w:w="709" w:type="dxa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周剑平，邱忠诚，刘鹏</w:t>
            </w:r>
          </w:p>
        </w:tc>
        <w:tc>
          <w:tcPr>
            <w:tcW w:w="709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14</w:t>
            </w:r>
          </w:p>
        </w:tc>
        <w:tc>
          <w:tcPr>
            <w:tcW w:w="655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17267" w:rsidRPr="00EF5E1E" w:rsidTr="00ED3A46">
        <w:trPr>
          <w:cantSplit/>
          <w:jc w:val="center"/>
        </w:trPr>
        <w:tc>
          <w:tcPr>
            <w:tcW w:w="562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EF5E1E">
              <w:rPr>
                <w:rFonts w:ascii="Times New Roman"/>
                <w:sz w:val="21"/>
                <w:szCs w:val="21"/>
              </w:rPr>
              <w:t>20</w:t>
            </w:r>
          </w:p>
        </w:tc>
        <w:tc>
          <w:tcPr>
            <w:tcW w:w="2948" w:type="dxa"/>
            <w:gridSpan w:val="2"/>
            <w:vAlign w:val="center"/>
          </w:tcPr>
          <w:p w:rsidR="00B17267" w:rsidRPr="006A5F03" w:rsidRDefault="00B17267" w:rsidP="00B17267">
            <w:pPr>
              <w:rPr>
                <w:rFonts w:ascii="Times New Roman" w:hAnsi="Times New Roman" w:cs="Times New Roman"/>
                <w:szCs w:val="21"/>
              </w:rPr>
            </w:pPr>
            <w:r w:rsidRPr="006A5F03">
              <w:rPr>
                <w:rFonts w:ascii="Times New Roman" w:hAnsi="Times New Roman" w:cs="Times New Roman"/>
              </w:rPr>
              <w:t>Effects of substrate temperature and oxygen pressure on the magnetic properties and structures of CoFe</w:t>
            </w:r>
            <w:r w:rsidRPr="006A5F03">
              <w:rPr>
                <w:rFonts w:ascii="Times New Roman" w:hAnsi="Times New Roman" w:cs="Times New Roman"/>
                <w:vertAlign w:val="subscript"/>
              </w:rPr>
              <w:t>2</w:t>
            </w:r>
            <w:r w:rsidRPr="006A5F03">
              <w:rPr>
                <w:rFonts w:ascii="Times New Roman" w:hAnsi="Times New Roman" w:cs="Times New Roman"/>
              </w:rPr>
              <w:t>O</w:t>
            </w:r>
            <w:r w:rsidRPr="006A5F03">
              <w:rPr>
                <w:rFonts w:ascii="Times New Roman" w:hAnsi="Times New Roman" w:cs="Times New Roman"/>
                <w:vertAlign w:val="subscript"/>
              </w:rPr>
              <w:t>4</w:t>
            </w:r>
            <w:r w:rsidRPr="006A5F03">
              <w:rPr>
                <w:rFonts w:ascii="Times New Roman" w:hAnsi="Times New Roman" w:cs="Times New Roman"/>
              </w:rPr>
              <w:t xml:space="preserve"> thin films prepared by pulsed-laser deposition</w:t>
            </w:r>
          </w:p>
        </w:tc>
        <w:tc>
          <w:tcPr>
            <w:tcW w:w="851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Appl. Surf. Sci.</w:t>
            </w:r>
          </w:p>
        </w:tc>
        <w:tc>
          <w:tcPr>
            <w:tcW w:w="1843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 xml:space="preserve">J.-P. Zhou, H.-C. He, C.-W. </w:t>
            </w:r>
            <w:smartTag w:uri="urn:schemas-microsoft-com:office:smarttags" w:element="place">
              <w:r w:rsidRPr="006A5F03">
                <w:rPr>
                  <w:rFonts w:ascii="Times New Roman"/>
                  <w:sz w:val="21"/>
                  <w:szCs w:val="21"/>
                </w:rPr>
                <w:t>Nan</w:t>
              </w:r>
            </w:smartTag>
          </w:p>
        </w:tc>
        <w:tc>
          <w:tcPr>
            <w:tcW w:w="708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2.711</w:t>
            </w:r>
          </w:p>
        </w:tc>
        <w:tc>
          <w:tcPr>
            <w:tcW w:w="993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253 (2007) 7456</w:t>
            </w:r>
          </w:p>
        </w:tc>
        <w:tc>
          <w:tcPr>
            <w:tcW w:w="708" w:type="dxa"/>
            <w:vAlign w:val="center"/>
          </w:tcPr>
          <w:p w:rsidR="00B17267" w:rsidRPr="006A5F03" w:rsidRDefault="00B17267" w:rsidP="00B17267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2007.7</w:t>
            </w:r>
          </w:p>
        </w:tc>
        <w:tc>
          <w:tcPr>
            <w:tcW w:w="709" w:type="dxa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709" w:type="dxa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</w:t>
            </w:r>
          </w:p>
        </w:tc>
        <w:tc>
          <w:tcPr>
            <w:tcW w:w="1701" w:type="dxa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周剑平，何泓材，南策文</w:t>
            </w:r>
          </w:p>
        </w:tc>
        <w:tc>
          <w:tcPr>
            <w:tcW w:w="709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6A5F03">
              <w:rPr>
                <w:rFonts w:ascii="Times New Roman"/>
                <w:sz w:val="21"/>
                <w:szCs w:val="21"/>
              </w:rPr>
              <w:t>18</w:t>
            </w:r>
          </w:p>
        </w:tc>
        <w:tc>
          <w:tcPr>
            <w:tcW w:w="655" w:type="dxa"/>
            <w:vAlign w:val="center"/>
          </w:tcPr>
          <w:p w:rsidR="00B17267" w:rsidRPr="006A5F03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color w:val="000000"/>
                <w:sz w:val="21"/>
                <w:szCs w:val="21"/>
              </w:rPr>
            </w:pPr>
            <w:r w:rsidRPr="00EF5E1E">
              <w:rPr>
                <w:rFonts w:ascii="Times New Roman"/>
                <w:color w:val="000000"/>
                <w:sz w:val="21"/>
                <w:szCs w:val="21"/>
              </w:rPr>
              <w:t>是</w:t>
            </w:r>
          </w:p>
        </w:tc>
      </w:tr>
      <w:tr w:rsidR="00B17267" w:rsidRPr="00EF5E1E" w:rsidTr="00B52EFD">
        <w:trPr>
          <w:cantSplit/>
          <w:jc w:val="center"/>
        </w:trPr>
        <w:tc>
          <w:tcPr>
            <w:tcW w:w="11732" w:type="dxa"/>
            <w:gridSpan w:val="11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 w:hAnsi="宋体"/>
                <w:sz w:val="21"/>
                <w:szCs w:val="21"/>
              </w:rPr>
              <w:t>合</w:t>
            </w:r>
            <w:r w:rsidRPr="007C4399">
              <w:rPr>
                <w:rFonts w:ascii="Times New Roman"/>
                <w:sz w:val="21"/>
                <w:szCs w:val="21"/>
              </w:rPr>
              <w:t xml:space="preserve">  </w:t>
            </w:r>
            <w:r w:rsidRPr="007C4399">
              <w:rPr>
                <w:rFonts w:ascii="Times New Roman" w:hAnsi="宋体"/>
                <w:sz w:val="21"/>
                <w:szCs w:val="21"/>
              </w:rPr>
              <w:t>计</w:t>
            </w:r>
          </w:p>
        </w:tc>
        <w:tc>
          <w:tcPr>
            <w:tcW w:w="709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263</w:t>
            </w:r>
          </w:p>
        </w:tc>
        <w:tc>
          <w:tcPr>
            <w:tcW w:w="655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sz w:val="21"/>
                <w:szCs w:val="21"/>
              </w:rPr>
            </w:pPr>
          </w:p>
        </w:tc>
      </w:tr>
      <w:tr w:rsidR="00B17267" w:rsidRPr="00EF5E1E" w:rsidTr="00F65068">
        <w:trPr>
          <w:cantSplit/>
          <w:jc w:val="center"/>
        </w:trPr>
        <w:tc>
          <w:tcPr>
            <w:tcW w:w="1657" w:type="dxa"/>
            <w:gridSpan w:val="2"/>
            <w:vAlign w:val="center"/>
          </w:tcPr>
          <w:p w:rsidR="00B17267" w:rsidRPr="00EF5E1E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/>
                <w:bCs/>
                <w:szCs w:val="28"/>
              </w:rPr>
            </w:pPr>
            <w:r w:rsidRPr="00EF5E1E">
              <w:rPr>
                <w:rFonts w:ascii="Times New Roman" w:hAnsi="宋体"/>
                <w:sz w:val="21"/>
                <w:szCs w:val="21"/>
              </w:rPr>
              <w:lastRenderedPageBreak/>
              <w:t>补充说明</w:t>
            </w:r>
          </w:p>
        </w:tc>
        <w:tc>
          <w:tcPr>
            <w:tcW w:w="12517" w:type="dxa"/>
            <w:gridSpan w:val="12"/>
            <w:vAlign w:val="center"/>
          </w:tcPr>
          <w:p w:rsidR="00B17267" w:rsidRPr="007C4399" w:rsidRDefault="00B17267" w:rsidP="00B17267">
            <w:pPr>
              <w:pStyle w:val="aa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/>
                <w:sz w:val="21"/>
                <w:szCs w:val="21"/>
              </w:rPr>
            </w:pPr>
            <w:r w:rsidRPr="007C4399">
              <w:rPr>
                <w:rFonts w:ascii="Times New Roman"/>
                <w:sz w:val="21"/>
                <w:szCs w:val="21"/>
              </w:rPr>
              <w:t>SCI</w:t>
            </w:r>
            <w:r w:rsidRPr="007C4399">
              <w:rPr>
                <w:rFonts w:ascii="Times New Roman" w:hAnsi="宋体"/>
                <w:sz w:val="21"/>
                <w:szCs w:val="21"/>
              </w:rPr>
              <w:t>他引次数</w:t>
            </w:r>
            <w:r w:rsidRPr="007C4399">
              <w:rPr>
                <w:rFonts w:ascii="Times New Roman" w:hAnsi="宋体" w:hint="eastAsia"/>
                <w:sz w:val="21"/>
                <w:szCs w:val="21"/>
              </w:rPr>
              <w:t>：数据来源于</w:t>
            </w:r>
            <w:r w:rsidRPr="007C4399">
              <w:rPr>
                <w:rFonts w:ascii="Times New Roman" w:hAnsi="宋体" w:hint="eastAsia"/>
                <w:sz w:val="21"/>
                <w:szCs w:val="21"/>
              </w:rPr>
              <w:t>2015.11</w:t>
            </w:r>
            <w:r w:rsidRPr="007C4399">
              <w:rPr>
                <w:rFonts w:ascii="Times New Roman" w:hAnsi="宋体" w:hint="eastAsia"/>
                <w:sz w:val="21"/>
                <w:szCs w:val="21"/>
              </w:rPr>
              <w:t>检索结果</w:t>
            </w:r>
            <w:bookmarkStart w:id="0" w:name="_GoBack"/>
            <w:bookmarkEnd w:id="0"/>
          </w:p>
        </w:tc>
      </w:tr>
    </w:tbl>
    <w:p w:rsidR="00A4766D" w:rsidRPr="004143A5" w:rsidRDefault="00A4766D" w:rsidP="001938A0">
      <w:pPr>
        <w:rPr>
          <w:rFonts w:ascii="Times New Roman" w:hAnsi="Times New Roman" w:cs="Times New Roman"/>
          <w:color w:val="FF0000"/>
          <w:u w:val="single"/>
        </w:rPr>
      </w:pPr>
    </w:p>
    <w:sectPr w:rsidR="00A4766D" w:rsidRPr="004143A5" w:rsidSect="000628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F29" w:rsidRDefault="006E7F29" w:rsidP="001938A0">
      <w:r>
        <w:separator/>
      </w:r>
    </w:p>
  </w:endnote>
  <w:endnote w:type="continuationSeparator" w:id="0">
    <w:p w:rsidR="006E7F29" w:rsidRDefault="006E7F29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F29" w:rsidRDefault="006E7F29" w:rsidP="001938A0">
      <w:r>
        <w:separator/>
      </w:r>
    </w:p>
  </w:footnote>
  <w:footnote w:type="continuationSeparator" w:id="0">
    <w:p w:rsidR="006E7F29" w:rsidRDefault="006E7F29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06B11"/>
    <w:rsid w:val="00017227"/>
    <w:rsid w:val="00054543"/>
    <w:rsid w:val="00055C8A"/>
    <w:rsid w:val="00057BB8"/>
    <w:rsid w:val="000628C9"/>
    <w:rsid w:val="000A25AF"/>
    <w:rsid w:val="000D2533"/>
    <w:rsid w:val="000D2671"/>
    <w:rsid w:val="00140899"/>
    <w:rsid w:val="0015045B"/>
    <w:rsid w:val="00152758"/>
    <w:rsid w:val="00161DE9"/>
    <w:rsid w:val="00165869"/>
    <w:rsid w:val="00181B3A"/>
    <w:rsid w:val="00183F05"/>
    <w:rsid w:val="00192CA0"/>
    <w:rsid w:val="001938A0"/>
    <w:rsid w:val="001A2339"/>
    <w:rsid w:val="001C5DAB"/>
    <w:rsid w:val="001E3B85"/>
    <w:rsid w:val="001F1D0D"/>
    <w:rsid w:val="001F24D6"/>
    <w:rsid w:val="00205F09"/>
    <w:rsid w:val="00214AED"/>
    <w:rsid w:val="00234DAC"/>
    <w:rsid w:val="002431B0"/>
    <w:rsid w:val="00273308"/>
    <w:rsid w:val="00283578"/>
    <w:rsid w:val="002A662C"/>
    <w:rsid w:val="002E7843"/>
    <w:rsid w:val="00301B88"/>
    <w:rsid w:val="00305279"/>
    <w:rsid w:val="0033535C"/>
    <w:rsid w:val="00341100"/>
    <w:rsid w:val="00353213"/>
    <w:rsid w:val="00365E88"/>
    <w:rsid w:val="0039474B"/>
    <w:rsid w:val="003A173B"/>
    <w:rsid w:val="003A418B"/>
    <w:rsid w:val="003B2D84"/>
    <w:rsid w:val="003B3665"/>
    <w:rsid w:val="003B7E25"/>
    <w:rsid w:val="003D618A"/>
    <w:rsid w:val="003E1973"/>
    <w:rsid w:val="003E44D9"/>
    <w:rsid w:val="004143A5"/>
    <w:rsid w:val="00445AFC"/>
    <w:rsid w:val="0047448B"/>
    <w:rsid w:val="004A3A5D"/>
    <w:rsid w:val="004B0138"/>
    <w:rsid w:val="004B26A7"/>
    <w:rsid w:val="004B497B"/>
    <w:rsid w:val="004B6502"/>
    <w:rsid w:val="004B7C00"/>
    <w:rsid w:val="004C4668"/>
    <w:rsid w:val="00507B8C"/>
    <w:rsid w:val="005120D3"/>
    <w:rsid w:val="0055234A"/>
    <w:rsid w:val="00561595"/>
    <w:rsid w:val="0056509C"/>
    <w:rsid w:val="00572815"/>
    <w:rsid w:val="00573113"/>
    <w:rsid w:val="005743A1"/>
    <w:rsid w:val="00590122"/>
    <w:rsid w:val="005943EC"/>
    <w:rsid w:val="005A71EC"/>
    <w:rsid w:val="005B149D"/>
    <w:rsid w:val="005B41C6"/>
    <w:rsid w:val="005B6294"/>
    <w:rsid w:val="005B643E"/>
    <w:rsid w:val="0064019B"/>
    <w:rsid w:val="0067706B"/>
    <w:rsid w:val="00697997"/>
    <w:rsid w:val="006A5F03"/>
    <w:rsid w:val="006A6340"/>
    <w:rsid w:val="006B41EC"/>
    <w:rsid w:val="006B5E6B"/>
    <w:rsid w:val="006E6E46"/>
    <w:rsid w:val="006E74BD"/>
    <w:rsid w:val="006E7F29"/>
    <w:rsid w:val="00721292"/>
    <w:rsid w:val="00721903"/>
    <w:rsid w:val="00725821"/>
    <w:rsid w:val="00744196"/>
    <w:rsid w:val="00746C5A"/>
    <w:rsid w:val="007473DF"/>
    <w:rsid w:val="00753EC1"/>
    <w:rsid w:val="00762E85"/>
    <w:rsid w:val="007B6CF7"/>
    <w:rsid w:val="007C2DBA"/>
    <w:rsid w:val="007C4399"/>
    <w:rsid w:val="007D1D2A"/>
    <w:rsid w:val="007E6E6B"/>
    <w:rsid w:val="0080457C"/>
    <w:rsid w:val="00865DA1"/>
    <w:rsid w:val="00881DC9"/>
    <w:rsid w:val="0088207A"/>
    <w:rsid w:val="008A4FE9"/>
    <w:rsid w:val="008A61FD"/>
    <w:rsid w:val="008D60BA"/>
    <w:rsid w:val="00924BB6"/>
    <w:rsid w:val="00933653"/>
    <w:rsid w:val="00943710"/>
    <w:rsid w:val="0094635B"/>
    <w:rsid w:val="009569E9"/>
    <w:rsid w:val="009B0CB7"/>
    <w:rsid w:val="009B0EAB"/>
    <w:rsid w:val="009B3064"/>
    <w:rsid w:val="009B7F9F"/>
    <w:rsid w:val="009E11F3"/>
    <w:rsid w:val="00A01A4A"/>
    <w:rsid w:val="00A13770"/>
    <w:rsid w:val="00A44AC2"/>
    <w:rsid w:val="00A4766D"/>
    <w:rsid w:val="00A9418B"/>
    <w:rsid w:val="00A95275"/>
    <w:rsid w:val="00AB1A68"/>
    <w:rsid w:val="00AC0B1B"/>
    <w:rsid w:val="00AD43AC"/>
    <w:rsid w:val="00AE3D4A"/>
    <w:rsid w:val="00AF5880"/>
    <w:rsid w:val="00B0195C"/>
    <w:rsid w:val="00B06105"/>
    <w:rsid w:val="00B17267"/>
    <w:rsid w:val="00B3008E"/>
    <w:rsid w:val="00B33751"/>
    <w:rsid w:val="00B361E3"/>
    <w:rsid w:val="00B52EFD"/>
    <w:rsid w:val="00B5397E"/>
    <w:rsid w:val="00B56321"/>
    <w:rsid w:val="00B659AD"/>
    <w:rsid w:val="00BC36D3"/>
    <w:rsid w:val="00BC551A"/>
    <w:rsid w:val="00C2047B"/>
    <w:rsid w:val="00C62E9C"/>
    <w:rsid w:val="00C75AE7"/>
    <w:rsid w:val="00C91E2E"/>
    <w:rsid w:val="00C97FD2"/>
    <w:rsid w:val="00CA1848"/>
    <w:rsid w:val="00CC4838"/>
    <w:rsid w:val="00CE2288"/>
    <w:rsid w:val="00CF28CF"/>
    <w:rsid w:val="00D075C5"/>
    <w:rsid w:val="00D26138"/>
    <w:rsid w:val="00D418DA"/>
    <w:rsid w:val="00D41A19"/>
    <w:rsid w:val="00D80155"/>
    <w:rsid w:val="00D94745"/>
    <w:rsid w:val="00DF1C44"/>
    <w:rsid w:val="00DF382A"/>
    <w:rsid w:val="00DF5562"/>
    <w:rsid w:val="00DF6C07"/>
    <w:rsid w:val="00E2336E"/>
    <w:rsid w:val="00E2690B"/>
    <w:rsid w:val="00E327DD"/>
    <w:rsid w:val="00E52089"/>
    <w:rsid w:val="00E6157A"/>
    <w:rsid w:val="00E84182"/>
    <w:rsid w:val="00E8469F"/>
    <w:rsid w:val="00E97257"/>
    <w:rsid w:val="00EA44B0"/>
    <w:rsid w:val="00ED0102"/>
    <w:rsid w:val="00ED3A46"/>
    <w:rsid w:val="00EF5E1E"/>
    <w:rsid w:val="00F10B16"/>
    <w:rsid w:val="00F15BB1"/>
    <w:rsid w:val="00F306FA"/>
    <w:rsid w:val="00F37A44"/>
    <w:rsid w:val="00F65068"/>
    <w:rsid w:val="00FE0EEE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104558E0-D90C-4E93-A3B4-D91DCF1ED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1938A0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1938A0"/>
    <w:rPr>
      <w:sz w:val="18"/>
      <w:szCs w:val="18"/>
    </w:rPr>
  </w:style>
  <w:style w:type="paragraph" w:styleId="a7">
    <w:name w:val="List Paragraph"/>
    <w:basedOn w:val="a"/>
    <w:uiPriority w:val="34"/>
    <w:qFormat/>
    <w:rsid w:val="009B0EAB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uiPriority w:val="59"/>
    <w:rsid w:val="00181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EA44B0"/>
    <w:rPr>
      <w:color w:val="0000FF" w:themeColor="hyperlink"/>
      <w:u w:val="single"/>
    </w:rPr>
  </w:style>
  <w:style w:type="paragraph" w:styleId="aa">
    <w:name w:val="Plain Text"/>
    <w:basedOn w:val="a"/>
    <w:link w:val="ab"/>
    <w:rsid w:val="000628C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ab">
    <w:name w:val="纯文本 字符"/>
    <w:basedOn w:val="a0"/>
    <w:link w:val="aa"/>
    <w:rsid w:val="000628C9"/>
    <w:rPr>
      <w:rFonts w:ascii="仿宋_GB2312" w:eastAsia="宋体" w:hAnsi="Times New Roman" w:cs="Times New Roman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0628C9"/>
    <w:rPr>
      <w:color w:val="800080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0628C9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0628C9"/>
    <w:pPr>
      <w:jc w:val="left"/>
    </w:pPr>
  </w:style>
  <w:style w:type="character" w:customStyle="1" w:styleId="af">
    <w:name w:val="批注文字 字符"/>
    <w:basedOn w:val="a0"/>
    <w:link w:val="ae"/>
    <w:uiPriority w:val="99"/>
    <w:semiHidden/>
    <w:rsid w:val="000628C9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0628C9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0628C9"/>
    <w:rPr>
      <w:b/>
      <w:bCs/>
    </w:rPr>
  </w:style>
  <w:style w:type="paragraph" w:styleId="af2">
    <w:name w:val="Balloon Text"/>
    <w:basedOn w:val="a"/>
    <w:link w:val="af3"/>
    <w:uiPriority w:val="99"/>
    <w:semiHidden/>
    <w:unhideWhenUsed/>
    <w:rsid w:val="000628C9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0628C9"/>
    <w:rPr>
      <w:sz w:val="18"/>
      <w:szCs w:val="18"/>
    </w:rPr>
  </w:style>
  <w:style w:type="paragraph" w:styleId="af4">
    <w:name w:val="Normal (Web)"/>
    <w:basedOn w:val="a"/>
    <w:rsid w:val="00D2613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5">
    <w:name w:val="Document Map"/>
    <w:basedOn w:val="a"/>
    <w:link w:val="af6"/>
    <w:uiPriority w:val="99"/>
    <w:semiHidden/>
    <w:unhideWhenUsed/>
    <w:rsid w:val="004C4668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semiHidden/>
    <w:rsid w:val="004C4668"/>
    <w:rPr>
      <w:rFonts w:ascii="宋体"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920</Words>
  <Characters>5245</Characters>
  <Application>Microsoft Office Word</Application>
  <DocSecurity>0</DocSecurity>
  <Lines>43</Lines>
  <Paragraphs>12</Paragraphs>
  <ScaleCrop>false</ScaleCrop>
  <Company>中国石油大学</Company>
  <LinksUpToDate>false</LinksUpToDate>
  <CharactersWithSpaces>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王彩红</dc:creator>
  <cp:keywords/>
  <dc:description/>
  <cp:lastModifiedBy>He Tian</cp:lastModifiedBy>
  <cp:revision>197</cp:revision>
  <cp:lastPrinted>2016-02-25T02:17:00Z</cp:lastPrinted>
  <dcterms:created xsi:type="dcterms:W3CDTF">2014-03-04T01:52:00Z</dcterms:created>
  <dcterms:modified xsi:type="dcterms:W3CDTF">2016-03-28T02:13:00Z</dcterms:modified>
</cp:coreProperties>
</file>