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00" w:rsidRPr="008D1376" w:rsidRDefault="00235BC6" w:rsidP="009A0089">
      <w:pPr>
        <w:spacing w:beforeLines="100" w:before="312" w:afterLines="100" w:after="312"/>
        <w:jc w:val="center"/>
        <w:rPr>
          <w:rFonts w:ascii="仿宋" w:eastAsia="仿宋" w:hAnsi="仿宋"/>
          <w:b/>
          <w:sz w:val="36"/>
          <w:szCs w:val="36"/>
        </w:rPr>
      </w:pPr>
      <w:r w:rsidRPr="008D1376">
        <w:rPr>
          <w:rFonts w:ascii="仿宋" w:eastAsia="仿宋" w:hAnsi="仿宋" w:hint="eastAsia"/>
          <w:b/>
          <w:sz w:val="36"/>
          <w:szCs w:val="36"/>
        </w:rPr>
        <w:t>“分子诊断”创新</w:t>
      </w:r>
      <w:r w:rsidR="009D2230" w:rsidRPr="008D1376">
        <w:rPr>
          <w:rFonts w:ascii="仿宋" w:eastAsia="仿宋" w:hAnsi="仿宋" w:hint="eastAsia"/>
          <w:b/>
          <w:sz w:val="36"/>
          <w:szCs w:val="36"/>
        </w:rPr>
        <w:t>团队</w:t>
      </w:r>
      <w:r w:rsidR="008D1376">
        <w:rPr>
          <w:rFonts w:ascii="仿宋" w:eastAsia="仿宋" w:hAnsi="仿宋" w:hint="eastAsia"/>
          <w:b/>
          <w:sz w:val="36"/>
          <w:szCs w:val="36"/>
        </w:rPr>
        <w:t>简介</w:t>
      </w:r>
    </w:p>
    <w:p w:rsidR="009D2230" w:rsidRPr="008D1376" w:rsidRDefault="009D2230" w:rsidP="008D1376">
      <w:pPr>
        <w:spacing w:line="500" w:lineRule="exact"/>
        <w:ind w:firstLineChars="200" w:firstLine="480"/>
        <w:rPr>
          <w:rFonts w:asciiTheme="minorEastAsia" w:hAnsiTheme="minorEastAsia"/>
          <w:sz w:val="24"/>
          <w:szCs w:val="24"/>
        </w:rPr>
      </w:pPr>
      <w:r w:rsidRPr="008D1376">
        <w:rPr>
          <w:rFonts w:asciiTheme="minorEastAsia" w:hAnsiTheme="minorEastAsia" w:hint="eastAsia"/>
          <w:sz w:val="24"/>
          <w:szCs w:val="24"/>
        </w:rPr>
        <w:t>该团队</w:t>
      </w:r>
      <w:r w:rsidR="009F247B">
        <w:rPr>
          <w:rFonts w:asciiTheme="minorEastAsia" w:hAnsiTheme="minorEastAsia" w:hint="eastAsia"/>
          <w:sz w:val="24"/>
          <w:szCs w:val="24"/>
        </w:rPr>
        <w:t>自2012年7月引进我校</w:t>
      </w:r>
      <w:r w:rsidRPr="008D1376">
        <w:rPr>
          <w:rFonts w:asciiTheme="minorEastAsia" w:hAnsiTheme="minorEastAsia" w:hint="eastAsia"/>
          <w:sz w:val="24"/>
          <w:szCs w:val="24"/>
        </w:rPr>
        <w:t>以来</w:t>
      </w:r>
      <w:r w:rsidR="009F247B">
        <w:rPr>
          <w:rFonts w:asciiTheme="minorEastAsia" w:hAnsiTheme="minorEastAsia" w:hint="eastAsia"/>
          <w:sz w:val="24"/>
          <w:szCs w:val="24"/>
        </w:rPr>
        <w:t>，共</w:t>
      </w:r>
      <w:r w:rsidRPr="008D1376">
        <w:rPr>
          <w:rFonts w:asciiTheme="minorEastAsia" w:hAnsiTheme="minorEastAsia" w:hint="eastAsia"/>
          <w:sz w:val="24"/>
          <w:szCs w:val="24"/>
        </w:rPr>
        <w:t>获得国家自然科学基金重点项目1项，面上项目</w:t>
      </w:r>
      <w:r w:rsidR="00217D37" w:rsidRPr="008D1376">
        <w:rPr>
          <w:rFonts w:asciiTheme="minorEastAsia" w:hAnsiTheme="minorEastAsia" w:hint="eastAsia"/>
          <w:sz w:val="24"/>
          <w:szCs w:val="24"/>
        </w:rPr>
        <w:t>2</w:t>
      </w:r>
      <w:r w:rsidRPr="008D1376">
        <w:rPr>
          <w:rFonts w:asciiTheme="minorEastAsia" w:hAnsiTheme="minorEastAsia" w:hint="eastAsia"/>
          <w:sz w:val="24"/>
          <w:szCs w:val="24"/>
        </w:rPr>
        <w:t xml:space="preserve"> 项，青年项目</w:t>
      </w:r>
      <w:r w:rsidR="00217D37" w:rsidRPr="008D1376">
        <w:rPr>
          <w:rFonts w:asciiTheme="minorEastAsia" w:hAnsiTheme="minorEastAsia" w:hint="eastAsia"/>
          <w:sz w:val="24"/>
          <w:szCs w:val="24"/>
        </w:rPr>
        <w:t>2</w:t>
      </w:r>
      <w:r w:rsidRPr="008D1376">
        <w:rPr>
          <w:rFonts w:asciiTheme="minorEastAsia" w:hAnsiTheme="minorEastAsia" w:hint="eastAsia"/>
          <w:sz w:val="24"/>
          <w:szCs w:val="24"/>
        </w:rPr>
        <w:t xml:space="preserve"> 项，教育部创新团队滚动支持</w:t>
      </w:r>
      <w:r w:rsidR="009F247B">
        <w:rPr>
          <w:rFonts w:asciiTheme="minorEastAsia" w:hAnsiTheme="minorEastAsia" w:hint="eastAsia"/>
          <w:sz w:val="24"/>
          <w:szCs w:val="24"/>
        </w:rPr>
        <w:t>项目</w:t>
      </w:r>
      <w:r w:rsidR="00217D37" w:rsidRPr="008D1376">
        <w:rPr>
          <w:rFonts w:asciiTheme="minorEastAsia" w:hAnsiTheme="minorEastAsia" w:hint="eastAsia"/>
          <w:sz w:val="24"/>
          <w:szCs w:val="24"/>
        </w:rPr>
        <w:t>1项。</w:t>
      </w:r>
    </w:p>
    <w:p w:rsidR="009D2230" w:rsidRPr="008D1376" w:rsidRDefault="009D2230" w:rsidP="008D1376">
      <w:pPr>
        <w:spacing w:line="500" w:lineRule="exact"/>
        <w:ind w:firstLineChars="200" w:firstLine="482"/>
        <w:rPr>
          <w:rFonts w:asciiTheme="minorEastAsia" w:hAnsiTheme="minorEastAsia"/>
          <w:b/>
          <w:sz w:val="24"/>
          <w:szCs w:val="24"/>
        </w:rPr>
      </w:pPr>
      <w:r w:rsidRPr="008D1376">
        <w:rPr>
          <w:rFonts w:asciiTheme="minorEastAsia" w:hAnsiTheme="minorEastAsia" w:hint="eastAsia"/>
          <w:b/>
          <w:sz w:val="24"/>
          <w:szCs w:val="24"/>
        </w:rPr>
        <w:t>团队负责人简介：</w:t>
      </w:r>
    </w:p>
    <w:p w:rsidR="006216AE" w:rsidRPr="008D1376" w:rsidRDefault="006216AE" w:rsidP="008D1376">
      <w:pPr>
        <w:spacing w:line="500" w:lineRule="exact"/>
        <w:ind w:firstLineChars="200" w:firstLine="482"/>
        <w:rPr>
          <w:rFonts w:asciiTheme="minorEastAsia" w:hAnsiTheme="minorEastAsia"/>
          <w:sz w:val="24"/>
          <w:szCs w:val="24"/>
        </w:rPr>
      </w:pPr>
      <w:r w:rsidRPr="008D1376">
        <w:rPr>
          <w:rFonts w:asciiTheme="minorEastAsia" w:hAnsiTheme="minorEastAsia" w:hint="eastAsia"/>
          <w:b/>
          <w:sz w:val="24"/>
          <w:szCs w:val="24"/>
        </w:rPr>
        <w:t>李正平教授</w:t>
      </w:r>
      <w:r w:rsidR="00235BC6" w:rsidRPr="008D1376">
        <w:rPr>
          <w:rFonts w:asciiTheme="minorEastAsia" w:hAnsiTheme="minorEastAsia" w:hint="eastAsia"/>
          <w:b/>
          <w:sz w:val="24"/>
          <w:szCs w:val="24"/>
        </w:rPr>
        <w:t>：</w:t>
      </w:r>
      <w:r w:rsidRPr="008D1376">
        <w:rPr>
          <w:rFonts w:asciiTheme="minorEastAsia" w:hAnsiTheme="minorEastAsia" w:hint="eastAsia"/>
          <w:sz w:val="24"/>
          <w:szCs w:val="24"/>
        </w:rPr>
        <w:t>主要从事基于核酸</w:t>
      </w:r>
      <w:r w:rsidRPr="008D1376">
        <w:rPr>
          <w:rFonts w:asciiTheme="minorEastAsia" w:hAnsiTheme="minorEastAsia"/>
          <w:sz w:val="24"/>
          <w:szCs w:val="24"/>
        </w:rPr>
        <w:t>、蛋白质生物标志物的分子诊断</w:t>
      </w:r>
      <w:proofErr w:type="gramStart"/>
      <w:r w:rsidRPr="008D1376">
        <w:rPr>
          <w:rFonts w:asciiTheme="minorEastAsia" w:hAnsiTheme="minorEastAsia"/>
          <w:sz w:val="24"/>
          <w:szCs w:val="24"/>
        </w:rPr>
        <w:t>及微纳界面</w:t>
      </w:r>
      <w:proofErr w:type="gramEnd"/>
      <w:r w:rsidRPr="008D1376">
        <w:rPr>
          <w:rFonts w:asciiTheme="minorEastAsia" w:hAnsiTheme="minorEastAsia"/>
          <w:sz w:val="24"/>
          <w:szCs w:val="24"/>
        </w:rPr>
        <w:t>的生物传感分析</w:t>
      </w:r>
      <w:r w:rsidRPr="008D1376">
        <w:rPr>
          <w:rFonts w:asciiTheme="minorEastAsia" w:hAnsiTheme="minorEastAsia" w:hint="eastAsia"/>
          <w:sz w:val="24"/>
          <w:szCs w:val="24"/>
        </w:rPr>
        <w:t>研究</w:t>
      </w:r>
      <w:r w:rsidRPr="008D1376">
        <w:rPr>
          <w:rFonts w:asciiTheme="minorEastAsia" w:hAnsiTheme="minorEastAsia"/>
          <w:sz w:val="24"/>
          <w:szCs w:val="24"/>
        </w:rPr>
        <w:t>。</w:t>
      </w:r>
      <w:r w:rsidRPr="008D1376">
        <w:rPr>
          <w:rFonts w:asciiTheme="minorEastAsia" w:hAnsiTheme="minorEastAsia" w:hint="eastAsia"/>
          <w:sz w:val="24"/>
          <w:szCs w:val="24"/>
        </w:rPr>
        <w:t>2005年获得教育部“新世纪优秀人才支持计划”资助；2007年获得“全国优秀教师”称号；2009年获得“国家杰出青年科学基金”资助；2010年获得河北省自然科学一等奖；2011年作为主持人获得教育部“长江学者与创新团队”发展计划资助，</w:t>
      </w:r>
      <w:r w:rsidRPr="008D1376">
        <w:rPr>
          <w:rFonts w:asciiTheme="minorEastAsia" w:hAnsiTheme="minorEastAsia"/>
          <w:sz w:val="24"/>
          <w:szCs w:val="24"/>
        </w:rPr>
        <w:t>并</w:t>
      </w:r>
      <w:r w:rsidRPr="008D1376">
        <w:rPr>
          <w:rFonts w:asciiTheme="minorEastAsia" w:hAnsiTheme="minorEastAsia" w:hint="eastAsia"/>
          <w:sz w:val="24"/>
          <w:szCs w:val="24"/>
        </w:rPr>
        <w:t>于2015年</w:t>
      </w:r>
      <w:r w:rsidRPr="008D1376">
        <w:rPr>
          <w:rFonts w:asciiTheme="minorEastAsia" w:hAnsiTheme="minorEastAsia"/>
          <w:sz w:val="24"/>
          <w:szCs w:val="24"/>
        </w:rPr>
        <w:t>获得滚动支持</w:t>
      </w:r>
      <w:r w:rsidRPr="008D1376">
        <w:rPr>
          <w:rFonts w:asciiTheme="minorEastAsia" w:hAnsiTheme="minorEastAsia" w:hint="eastAsia"/>
          <w:sz w:val="24"/>
          <w:szCs w:val="24"/>
        </w:rPr>
        <w:t xml:space="preserve">；2012年所指导的博士论文获得“全国百篇优秀博士学位论文”提名；2013年获得国家自然科学基金重点项目资助。在化学领域国际顶尖杂志J. Am. Chem. Soc., </w:t>
      </w:r>
      <w:proofErr w:type="spellStart"/>
      <w:r w:rsidRPr="008D1376">
        <w:rPr>
          <w:rFonts w:asciiTheme="minorEastAsia" w:hAnsiTheme="minorEastAsia" w:hint="eastAsia"/>
          <w:sz w:val="24"/>
          <w:szCs w:val="24"/>
        </w:rPr>
        <w:t>Angew</w:t>
      </w:r>
      <w:proofErr w:type="spellEnd"/>
      <w:r w:rsidRPr="008D1376">
        <w:rPr>
          <w:rFonts w:asciiTheme="minorEastAsia" w:hAnsiTheme="minorEastAsia" w:hint="eastAsia"/>
          <w:sz w:val="24"/>
          <w:szCs w:val="24"/>
        </w:rPr>
        <w:t xml:space="preserve">. Chem. Int. Ed., Chem. Sci., Chem. </w:t>
      </w:r>
      <w:proofErr w:type="spellStart"/>
      <w:r w:rsidRPr="008D1376">
        <w:rPr>
          <w:rFonts w:asciiTheme="minorEastAsia" w:hAnsiTheme="minorEastAsia" w:hint="eastAsia"/>
          <w:sz w:val="24"/>
          <w:szCs w:val="24"/>
        </w:rPr>
        <w:t>Commun</w:t>
      </w:r>
      <w:proofErr w:type="spellEnd"/>
      <w:r w:rsidRPr="008D1376">
        <w:rPr>
          <w:rFonts w:asciiTheme="minorEastAsia" w:hAnsiTheme="minorEastAsia" w:hint="eastAsia"/>
          <w:sz w:val="24"/>
          <w:szCs w:val="24"/>
        </w:rPr>
        <w:t>. 及分析化学权威杂志Anal. Chem. 等发表SCI论文7</w:t>
      </w:r>
      <w:r w:rsidRPr="008D1376">
        <w:rPr>
          <w:rFonts w:asciiTheme="minorEastAsia" w:hAnsiTheme="minorEastAsia"/>
          <w:sz w:val="24"/>
          <w:szCs w:val="24"/>
        </w:rPr>
        <w:t>8</w:t>
      </w:r>
      <w:r w:rsidRPr="008D1376">
        <w:rPr>
          <w:rFonts w:asciiTheme="minorEastAsia" w:hAnsiTheme="minorEastAsia" w:hint="eastAsia"/>
          <w:sz w:val="24"/>
          <w:szCs w:val="24"/>
        </w:rPr>
        <w:t>篇，论文他引1608次。</w:t>
      </w:r>
    </w:p>
    <w:p w:rsidR="009D2230" w:rsidRPr="008D1376" w:rsidRDefault="009D2230" w:rsidP="008D1376">
      <w:pPr>
        <w:spacing w:line="500" w:lineRule="exact"/>
        <w:ind w:firstLineChars="200" w:firstLine="482"/>
        <w:rPr>
          <w:rFonts w:asciiTheme="minorEastAsia" w:hAnsiTheme="minorEastAsia"/>
          <w:b/>
          <w:sz w:val="24"/>
          <w:szCs w:val="24"/>
        </w:rPr>
      </w:pPr>
      <w:r w:rsidRPr="008D1376">
        <w:rPr>
          <w:rFonts w:asciiTheme="minorEastAsia" w:hAnsiTheme="minorEastAsia" w:hint="eastAsia"/>
          <w:b/>
          <w:sz w:val="24"/>
          <w:szCs w:val="24"/>
        </w:rPr>
        <w:t>团队骨干简介：</w:t>
      </w:r>
    </w:p>
    <w:p w:rsidR="009D2230" w:rsidRPr="008D1376" w:rsidRDefault="009D2230" w:rsidP="008D1376">
      <w:pPr>
        <w:spacing w:line="500" w:lineRule="exact"/>
        <w:ind w:firstLineChars="200" w:firstLine="482"/>
        <w:rPr>
          <w:rFonts w:asciiTheme="minorEastAsia" w:hAnsiTheme="minorEastAsia"/>
          <w:sz w:val="24"/>
          <w:szCs w:val="24"/>
        </w:rPr>
      </w:pPr>
      <w:r w:rsidRPr="008D1376">
        <w:rPr>
          <w:rFonts w:asciiTheme="minorEastAsia" w:hAnsiTheme="minorEastAsia" w:hint="eastAsia"/>
          <w:b/>
          <w:sz w:val="24"/>
          <w:szCs w:val="24"/>
        </w:rPr>
        <w:t>段新瑞教授：</w:t>
      </w:r>
      <w:r w:rsidRPr="008D1376">
        <w:rPr>
          <w:rFonts w:asciiTheme="minorEastAsia" w:hAnsiTheme="minorEastAsia" w:hint="eastAsia"/>
          <w:sz w:val="24"/>
          <w:szCs w:val="24"/>
        </w:rPr>
        <w:t xml:space="preserve">2003年7月于河北大学获理学学士学位；2006 年7月于河北大学获理学硕士学位；2010年7月于中国科学院化学研究所获理学博士学位。2010年度中国科学院院长优秀奖。曾获得2011年度中国科学院优秀博士学位论文。主要从事癌症干细胞检测和分离新方法、静电纺丝细胞传感器的研究。至今在Nature protocol, Acc. Chem. Res., J. Am. Chem. Soc., Adv. Mater., Chem. </w:t>
      </w:r>
      <w:proofErr w:type="spellStart"/>
      <w:r w:rsidRPr="008D1376">
        <w:rPr>
          <w:rFonts w:asciiTheme="minorEastAsia" w:hAnsiTheme="minorEastAsia" w:hint="eastAsia"/>
          <w:sz w:val="24"/>
          <w:szCs w:val="24"/>
        </w:rPr>
        <w:t>Commun</w:t>
      </w:r>
      <w:proofErr w:type="spellEnd"/>
      <w:r w:rsidRPr="008D1376">
        <w:rPr>
          <w:rFonts w:asciiTheme="minorEastAsia" w:hAnsiTheme="minorEastAsia" w:hint="eastAsia"/>
          <w:sz w:val="24"/>
          <w:szCs w:val="24"/>
        </w:rPr>
        <w:t>. 等国际刊物发表文章10余篇。</w:t>
      </w:r>
    </w:p>
    <w:p w:rsidR="009D2230" w:rsidRPr="008D1376" w:rsidRDefault="009D2230" w:rsidP="008D1376">
      <w:pPr>
        <w:spacing w:line="500" w:lineRule="exact"/>
        <w:ind w:firstLineChars="200" w:firstLine="482"/>
        <w:rPr>
          <w:rFonts w:asciiTheme="minorEastAsia" w:hAnsiTheme="minorEastAsia"/>
          <w:sz w:val="24"/>
          <w:szCs w:val="24"/>
        </w:rPr>
      </w:pPr>
      <w:r w:rsidRPr="008D1376">
        <w:rPr>
          <w:rFonts w:asciiTheme="minorEastAsia" w:hAnsiTheme="minorEastAsia" w:hint="eastAsia"/>
          <w:b/>
          <w:sz w:val="24"/>
          <w:szCs w:val="24"/>
        </w:rPr>
        <w:t>刘成辉副教授：</w:t>
      </w:r>
      <w:r w:rsidRPr="008D1376">
        <w:rPr>
          <w:rFonts w:asciiTheme="minorEastAsia" w:hAnsiTheme="minorEastAsia" w:hint="eastAsia"/>
          <w:sz w:val="24"/>
          <w:szCs w:val="24"/>
        </w:rPr>
        <w:t xml:space="preserve">2009年7月于清华大学化学系获理学博士学位。当前研究兴趣主要集中在疾病标志物的检测新技术、新方法研究以及基于新型功能材料的生物传感器的构建及应用。先后主持国家自然科学基金青年基金、河北省自然科学基金、陕西省自然科学基金及中国博士后科学基金等多项课题。在Anal. Chem., Chem. </w:t>
      </w:r>
      <w:proofErr w:type="spellStart"/>
      <w:r w:rsidRPr="008D1376">
        <w:rPr>
          <w:rFonts w:asciiTheme="minorEastAsia" w:hAnsiTheme="minorEastAsia" w:hint="eastAsia"/>
          <w:sz w:val="24"/>
          <w:szCs w:val="24"/>
        </w:rPr>
        <w:t>Commun</w:t>
      </w:r>
      <w:proofErr w:type="spellEnd"/>
      <w:r w:rsidRPr="008D1376">
        <w:rPr>
          <w:rFonts w:asciiTheme="minorEastAsia" w:hAnsiTheme="minorEastAsia" w:hint="eastAsia"/>
          <w:sz w:val="24"/>
          <w:szCs w:val="24"/>
        </w:rPr>
        <w:t xml:space="preserve">., J. </w:t>
      </w:r>
      <w:proofErr w:type="spellStart"/>
      <w:r w:rsidRPr="008D1376">
        <w:rPr>
          <w:rFonts w:asciiTheme="minorEastAsia" w:hAnsiTheme="minorEastAsia" w:hint="eastAsia"/>
          <w:sz w:val="24"/>
          <w:szCs w:val="24"/>
        </w:rPr>
        <w:t>Mater.Chem</w:t>
      </w:r>
      <w:proofErr w:type="spellEnd"/>
      <w:r w:rsidRPr="008D1376">
        <w:rPr>
          <w:rFonts w:asciiTheme="minorEastAsia" w:hAnsiTheme="minorEastAsia" w:hint="eastAsia"/>
          <w:sz w:val="24"/>
          <w:szCs w:val="24"/>
        </w:rPr>
        <w:t xml:space="preserve">., </w:t>
      </w:r>
      <w:proofErr w:type="spellStart"/>
      <w:r w:rsidRPr="008D1376">
        <w:rPr>
          <w:rFonts w:asciiTheme="minorEastAsia" w:hAnsiTheme="minorEastAsia" w:hint="eastAsia"/>
          <w:sz w:val="24"/>
          <w:szCs w:val="24"/>
        </w:rPr>
        <w:t>Biosens.Bioelectron</w:t>
      </w:r>
      <w:proofErr w:type="spellEnd"/>
      <w:r w:rsidRPr="008D1376">
        <w:rPr>
          <w:rFonts w:asciiTheme="minorEastAsia" w:hAnsiTheme="minorEastAsia" w:hint="eastAsia"/>
          <w:sz w:val="24"/>
          <w:szCs w:val="24"/>
        </w:rPr>
        <w:t>.等国内外期刊发表论文30余篇，以第一或通讯作者发表的论文被他人引用400余次。</w:t>
      </w:r>
    </w:p>
    <w:p w:rsidR="009D2230" w:rsidRPr="008D1376" w:rsidRDefault="00B945D6" w:rsidP="008D1376">
      <w:pPr>
        <w:spacing w:line="500" w:lineRule="exact"/>
        <w:ind w:firstLineChars="200" w:firstLine="482"/>
        <w:rPr>
          <w:rFonts w:asciiTheme="minorEastAsia" w:hAnsiTheme="minorEastAsia"/>
          <w:sz w:val="24"/>
          <w:szCs w:val="24"/>
        </w:rPr>
      </w:pPr>
      <w:r w:rsidRPr="008D1376">
        <w:rPr>
          <w:rFonts w:asciiTheme="minorEastAsia" w:hAnsiTheme="minorEastAsia"/>
          <w:b/>
          <w:sz w:val="24"/>
          <w:szCs w:val="24"/>
        </w:rPr>
        <w:lastRenderedPageBreak/>
        <w:t>汤</w:t>
      </w:r>
      <w:r w:rsidR="009D2230" w:rsidRPr="008D1376">
        <w:rPr>
          <w:rFonts w:asciiTheme="minorEastAsia" w:hAnsiTheme="minorEastAsia"/>
          <w:b/>
          <w:sz w:val="24"/>
          <w:szCs w:val="24"/>
        </w:rPr>
        <w:t>薇</w:t>
      </w:r>
      <w:r w:rsidR="009D2230" w:rsidRPr="008D1376">
        <w:rPr>
          <w:rFonts w:asciiTheme="minorEastAsia" w:hAnsiTheme="minorEastAsia" w:hint="eastAsia"/>
          <w:b/>
          <w:sz w:val="24"/>
          <w:szCs w:val="24"/>
        </w:rPr>
        <w:t>副教授</w:t>
      </w:r>
      <w:r w:rsidR="00235BC6" w:rsidRPr="008D1376">
        <w:rPr>
          <w:rFonts w:asciiTheme="minorEastAsia" w:hAnsiTheme="minorEastAsia" w:hint="eastAsia"/>
          <w:b/>
          <w:sz w:val="24"/>
          <w:szCs w:val="24"/>
        </w:rPr>
        <w:t>：</w:t>
      </w:r>
      <w:r w:rsidR="009D2230" w:rsidRPr="008D1376">
        <w:rPr>
          <w:rFonts w:asciiTheme="minorEastAsia" w:hAnsiTheme="minorEastAsia" w:hint="eastAsia"/>
          <w:sz w:val="24"/>
          <w:szCs w:val="24"/>
        </w:rPr>
        <w:t>2010年毕业于陕西师范大学获理学博士学位。后留校工作。攻读博士期间主要从事理化因子杀伤肿瘤细胞的机制以及凋亡信号转导通路研究，目前主要进行肿瘤细胞的分子诊断研究。       </w:t>
      </w:r>
    </w:p>
    <w:p w:rsidR="009D2230" w:rsidRPr="008D1376" w:rsidRDefault="009D2230" w:rsidP="008D1376">
      <w:pPr>
        <w:spacing w:line="500" w:lineRule="exact"/>
        <w:ind w:firstLineChars="200" w:firstLine="480"/>
        <w:rPr>
          <w:rFonts w:asciiTheme="minorEastAsia" w:hAnsiTheme="minorEastAsia"/>
          <w:sz w:val="24"/>
          <w:szCs w:val="24"/>
        </w:rPr>
      </w:pPr>
      <w:r w:rsidRPr="008D1376">
        <w:rPr>
          <w:rFonts w:asciiTheme="minorEastAsia" w:hAnsiTheme="minorEastAsia" w:hint="eastAsia"/>
          <w:sz w:val="24"/>
          <w:szCs w:val="24"/>
        </w:rPr>
        <w:t>在国内外期刊发表论文30余篇，其中以第一作者发表SCI论文6篇，曾独立主持我校优秀博士论文基金1项，2012年获得国家自然科学基金青年项目资助，同时还参与国家863项目1项、国家自然科学基金青年项目2项、省部级项目3项，曾获陕西省政府科学技术奖二等奖。</w:t>
      </w:r>
    </w:p>
    <w:p w:rsidR="009D2230" w:rsidRPr="008D1376" w:rsidRDefault="00B945D6" w:rsidP="008D1376">
      <w:pPr>
        <w:autoSpaceDE w:val="0"/>
        <w:autoSpaceDN w:val="0"/>
        <w:adjustRightInd w:val="0"/>
        <w:spacing w:line="500" w:lineRule="exact"/>
        <w:ind w:firstLineChars="200" w:firstLine="482"/>
        <w:jc w:val="left"/>
        <w:rPr>
          <w:rFonts w:asciiTheme="minorEastAsia" w:hAnsiTheme="minorEastAsia"/>
          <w:sz w:val="24"/>
          <w:szCs w:val="24"/>
        </w:rPr>
      </w:pPr>
      <w:r w:rsidRPr="008D1376">
        <w:rPr>
          <w:rFonts w:asciiTheme="minorEastAsia" w:hAnsiTheme="minorEastAsia" w:hint="eastAsia"/>
          <w:b/>
          <w:sz w:val="24"/>
          <w:szCs w:val="24"/>
        </w:rPr>
        <w:t>严景丽博士</w:t>
      </w:r>
      <w:r w:rsidR="00235BC6" w:rsidRPr="008D1376">
        <w:rPr>
          <w:rFonts w:asciiTheme="minorEastAsia" w:hAnsiTheme="minorEastAsia" w:hint="eastAsia"/>
          <w:b/>
          <w:sz w:val="24"/>
          <w:szCs w:val="24"/>
        </w:rPr>
        <w:t>：</w:t>
      </w:r>
      <w:r w:rsidRPr="008D1376">
        <w:rPr>
          <w:rFonts w:asciiTheme="minorEastAsia" w:hAnsiTheme="minorEastAsia"/>
          <w:sz w:val="24"/>
          <w:szCs w:val="24"/>
        </w:rPr>
        <w:t>2013</w:t>
      </w:r>
      <w:r w:rsidRPr="008D1376">
        <w:rPr>
          <w:rFonts w:asciiTheme="minorEastAsia" w:hAnsiTheme="minorEastAsia" w:hint="eastAsia"/>
          <w:sz w:val="24"/>
          <w:szCs w:val="24"/>
        </w:rPr>
        <w:t>年博士毕业于中国科学院化学研究所，北京大学博士后，主持国家自然科学基金青年科学基金项目一项，目前主要进行表观遗传学及分析化学研究。</w:t>
      </w:r>
    </w:p>
    <w:p w:rsidR="009D2230" w:rsidRPr="00B945D6" w:rsidRDefault="009D2230" w:rsidP="00B945D6">
      <w:pPr>
        <w:rPr>
          <w:rFonts w:ascii="仿宋" w:eastAsia="仿宋" w:hAnsi="仿宋"/>
          <w:b/>
          <w:sz w:val="24"/>
          <w:szCs w:val="28"/>
        </w:rPr>
      </w:pPr>
    </w:p>
    <w:p w:rsidR="006216AE" w:rsidRPr="009D2230" w:rsidRDefault="009D2230" w:rsidP="009D2230">
      <w:pPr>
        <w:rPr>
          <w:rFonts w:ascii="仿宋" w:eastAsia="仿宋" w:hAnsi="仿宋"/>
          <w:b/>
          <w:sz w:val="24"/>
          <w:szCs w:val="28"/>
        </w:rPr>
      </w:pPr>
      <w:r w:rsidRPr="009D2230">
        <w:rPr>
          <w:rFonts w:ascii="仿宋" w:eastAsia="仿宋" w:hAnsi="仿宋" w:hint="eastAsia"/>
          <w:b/>
          <w:sz w:val="24"/>
          <w:szCs w:val="28"/>
        </w:rPr>
        <w:t>团队</w:t>
      </w:r>
      <w:r w:rsidR="006216AE" w:rsidRPr="009D2230">
        <w:rPr>
          <w:rFonts w:ascii="仿宋" w:eastAsia="仿宋" w:hAnsi="仿宋" w:hint="eastAsia"/>
          <w:b/>
          <w:sz w:val="24"/>
          <w:szCs w:val="28"/>
        </w:rPr>
        <w:t>近两年发表的论文</w:t>
      </w:r>
      <w:r w:rsidR="006216AE" w:rsidRPr="009D2230">
        <w:rPr>
          <w:rFonts w:ascii="仿宋" w:eastAsia="仿宋" w:hAnsi="仿宋"/>
          <w:b/>
          <w:sz w:val="24"/>
          <w:szCs w:val="28"/>
        </w:rPr>
        <w:t>：</w:t>
      </w:r>
    </w:p>
    <w:p w:rsidR="006216AE" w:rsidRPr="00694F79" w:rsidRDefault="006216AE" w:rsidP="00783107">
      <w:pPr>
        <w:rPr>
          <w:rFonts w:ascii="仿宋" w:eastAsia="仿宋" w:hAnsi="仿宋"/>
          <w:sz w:val="24"/>
        </w:rPr>
      </w:pPr>
      <w:proofErr w:type="gramStart"/>
      <w:r w:rsidRPr="00694F79">
        <w:rPr>
          <w:rFonts w:ascii="仿宋" w:eastAsia="仿宋" w:hAnsi="仿宋" w:hint="eastAsia"/>
          <w:sz w:val="24"/>
          <w:szCs w:val="24"/>
        </w:rPr>
        <w:t>1.</w:t>
      </w:r>
      <w:r w:rsidRPr="00694F79">
        <w:rPr>
          <w:rFonts w:ascii="仿宋" w:eastAsia="仿宋" w:hAnsi="仿宋"/>
          <w:sz w:val="24"/>
        </w:rPr>
        <w:t>Xiaobo</w:t>
      </w:r>
      <w:proofErr w:type="gramEnd"/>
      <w:r w:rsidRPr="00694F79">
        <w:rPr>
          <w:rFonts w:ascii="仿宋" w:eastAsia="仿宋" w:hAnsi="仿宋"/>
          <w:sz w:val="24"/>
        </w:rPr>
        <w:t xml:space="preserve"> Zhang, </w:t>
      </w:r>
      <w:proofErr w:type="spellStart"/>
      <w:r w:rsidRPr="00694F79">
        <w:rPr>
          <w:rFonts w:ascii="仿宋" w:eastAsia="仿宋" w:hAnsi="仿宋"/>
          <w:sz w:val="24"/>
        </w:rPr>
        <w:t>Chenghui</w:t>
      </w:r>
      <w:proofErr w:type="spellEnd"/>
      <w:r w:rsidRPr="00694F79">
        <w:rPr>
          <w:rFonts w:ascii="仿宋" w:eastAsia="仿宋" w:hAnsi="仿宋"/>
          <w:sz w:val="24"/>
        </w:rPr>
        <w:t xml:space="preserve"> Liu,* </w:t>
      </w:r>
      <w:proofErr w:type="spellStart"/>
      <w:r w:rsidRPr="00694F79">
        <w:rPr>
          <w:rFonts w:ascii="仿宋" w:eastAsia="仿宋" w:hAnsi="仿宋"/>
          <w:sz w:val="24"/>
        </w:rPr>
        <w:t>Honghong</w:t>
      </w:r>
      <w:proofErr w:type="spellEnd"/>
      <w:r w:rsidRPr="00694F79">
        <w:rPr>
          <w:rFonts w:ascii="仿宋" w:eastAsia="仿宋" w:hAnsi="仿宋"/>
          <w:sz w:val="24"/>
        </w:rPr>
        <w:t xml:space="preserve"> Wang, </w:t>
      </w:r>
      <w:proofErr w:type="spellStart"/>
      <w:r w:rsidRPr="00694F79">
        <w:rPr>
          <w:rFonts w:ascii="仿宋" w:eastAsia="仿宋" w:hAnsi="仿宋"/>
          <w:sz w:val="24"/>
        </w:rPr>
        <w:t>Hui</w:t>
      </w:r>
      <w:proofErr w:type="spellEnd"/>
      <w:r w:rsidRPr="00694F79">
        <w:rPr>
          <w:rFonts w:ascii="仿宋" w:eastAsia="仿宋" w:hAnsi="仿宋"/>
          <w:sz w:val="24"/>
        </w:rPr>
        <w:t xml:space="preserve"> Wang, </w:t>
      </w:r>
      <w:proofErr w:type="spellStart"/>
      <w:r w:rsidRPr="00694F79">
        <w:rPr>
          <w:rFonts w:ascii="仿宋" w:eastAsia="仿宋" w:hAnsi="仿宋"/>
          <w:sz w:val="24"/>
        </w:rPr>
        <w:t>Zhengping</w:t>
      </w:r>
      <w:proofErr w:type="spellEnd"/>
      <w:r w:rsidRPr="00694F79">
        <w:rPr>
          <w:rFonts w:ascii="仿宋" w:eastAsia="仿宋" w:hAnsi="仿宋"/>
          <w:sz w:val="24"/>
        </w:rPr>
        <w:t xml:space="preserve"> Li*,</w:t>
      </w:r>
      <w:r w:rsidR="00783107" w:rsidRPr="00694F79">
        <w:rPr>
          <w:rFonts w:ascii="仿宋" w:eastAsia="仿宋" w:hAnsi="仿宋"/>
          <w:sz w:val="24"/>
        </w:rPr>
        <w:t xml:space="preserve">Rare Earth Ion-Mediated Fluorescence Accumulation on a Single </w:t>
      </w:r>
      <w:proofErr w:type="spellStart"/>
      <w:r w:rsidR="00783107" w:rsidRPr="00694F79">
        <w:rPr>
          <w:rFonts w:ascii="仿宋" w:eastAsia="仿宋" w:hAnsi="仿宋"/>
          <w:sz w:val="24"/>
        </w:rPr>
        <w:t>Microbead</w:t>
      </w:r>
      <w:proofErr w:type="spellEnd"/>
      <w:r w:rsidR="00783107" w:rsidRPr="00694F79">
        <w:rPr>
          <w:rFonts w:ascii="仿宋" w:eastAsia="仿宋" w:hAnsi="仿宋"/>
          <w:sz w:val="24"/>
        </w:rPr>
        <w:t>:</w:t>
      </w:r>
      <w:r w:rsidRPr="00694F79">
        <w:rPr>
          <w:rFonts w:ascii="仿宋" w:eastAsia="仿宋" w:hAnsi="仿宋" w:hint="eastAsia"/>
          <w:sz w:val="24"/>
        </w:rPr>
        <w:t xml:space="preserve"> An </w:t>
      </w:r>
      <w:r w:rsidRPr="00694F79">
        <w:rPr>
          <w:rFonts w:ascii="仿宋" w:eastAsia="仿宋" w:hAnsi="仿宋"/>
          <w:sz w:val="24"/>
        </w:rPr>
        <w:t>Ultrasensitive Strategy for the Detection of Protein Kinase Activity</w:t>
      </w:r>
      <w:r w:rsidRPr="00694F79">
        <w:rPr>
          <w:rFonts w:ascii="仿宋" w:eastAsia="仿宋" w:hAnsi="仿宋" w:hint="eastAsia"/>
          <w:sz w:val="24"/>
        </w:rPr>
        <w:t xml:space="preserve"> at Single-Cell Level</w:t>
      </w:r>
      <w:r w:rsidRPr="00694F79">
        <w:rPr>
          <w:rFonts w:ascii="仿宋" w:eastAsia="仿宋" w:hAnsi="仿宋"/>
          <w:sz w:val="24"/>
        </w:rPr>
        <w:t xml:space="preserve">. </w:t>
      </w:r>
      <w:proofErr w:type="spellStart"/>
      <w:proofErr w:type="gramStart"/>
      <w:r w:rsidRPr="00694F79">
        <w:rPr>
          <w:rFonts w:ascii="仿宋" w:eastAsia="仿宋" w:hAnsi="仿宋"/>
          <w:b/>
          <w:bCs/>
          <w:i/>
          <w:iCs/>
          <w:sz w:val="24"/>
          <w:szCs w:val="20"/>
        </w:rPr>
        <w:t>Angewandte</w:t>
      </w:r>
      <w:proofErr w:type="spellEnd"/>
      <w:r w:rsidR="009A0089">
        <w:rPr>
          <w:rFonts w:ascii="仿宋" w:eastAsia="仿宋" w:hAnsi="仿宋" w:hint="eastAsia"/>
          <w:b/>
          <w:bCs/>
          <w:i/>
          <w:iCs/>
          <w:sz w:val="24"/>
          <w:szCs w:val="20"/>
        </w:rPr>
        <w:t xml:space="preserve"> </w:t>
      </w:r>
      <w:proofErr w:type="spellStart"/>
      <w:r w:rsidRPr="00694F79">
        <w:rPr>
          <w:rFonts w:ascii="仿宋" w:eastAsia="仿宋" w:hAnsi="仿宋"/>
          <w:b/>
          <w:bCs/>
          <w:i/>
          <w:iCs/>
          <w:sz w:val="24"/>
          <w:szCs w:val="20"/>
        </w:rPr>
        <w:t>Chemie</w:t>
      </w:r>
      <w:proofErr w:type="spellEnd"/>
      <w:r w:rsidRPr="00694F79">
        <w:rPr>
          <w:rFonts w:ascii="仿宋" w:eastAsia="仿宋" w:hAnsi="仿宋"/>
          <w:b/>
          <w:bCs/>
          <w:i/>
          <w:iCs/>
          <w:sz w:val="24"/>
          <w:szCs w:val="20"/>
        </w:rPr>
        <w:t xml:space="preserve"> International Edition</w:t>
      </w:r>
      <w:r w:rsidRPr="00694F79">
        <w:rPr>
          <w:rFonts w:ascii="仿宋" w:eastAsia="仿宋" w:hAnsi="仿宋"/>
          <w:sz w:val="24"/>
          <w:szCs w:val="20"/>
        </w:rPr>
        <w:t>,</w:t>
      </w:r>
      <w:r w:rsidRPr="00694F79">
        <w:rPr>
          <w:rFonts w:ascii="仿宋" w:eastAsia="仿宋" w:hAnsi="仿宋" w:hint="eastAsia"/>
          <w:sz w:val="24"/>
          <w:szCs w:val="20"/>
        </w:rPr>
        <w:t xml:space="preserve"> 2015,</w:t>
      </w:r>
      <w:r w:rsidRPr="00694F79">
        <w:rPr>
          <w:rFonts w:ascii="仿宋" w:eastAsia="仿宋" w:hAnsi="仿宋"/>
          <w:sz w:val="24"/>
        </w:rPr>
        <w:t xml:space="preserve"> DOI:</w:t>
      </w:r>
      <w:r w:rsidRPr="00694F79">
        <w:rPr>
          <w:rFonts w:ascii="仿宋" w:eastAsia="仿宋" w:hAnsi="仿宋" w:hint="eastAsia"/>
          <w:sz w:val="24"/>
        </w:rPr>
        <w:t>10.1002/anie.201507580</w:t>
      </w:r>
      <w:r w:rsidRPr="00694F79">
        <w:rPr>
          <w:rFonts w:ascii="仿宋" w:eastAsia="仿宋" w:hAnsi="仿宋"/>
          <w:sz w:val="24"/>
        </w:rPr>
        <w:t xml:space="preserve"> (Published Online).</w:t>
      </w:r>
      <w:proofErr w:type="gramEnd"/>
    </w:p>
    <w:p w:rsidR="006216AE" w:rsidRPr="00694F79" w:rsidRDefault="006216AE" w:rsidP="006216AE">
      <w:pPr>
        <w:rPr>
          <w:rFonts w:ascii="仿宋" w:eastAsia="仿宋" w:hAnsi="仿宋"/>
          <w:sz w:val="24"/>
        </w:rPr>
      </w:pPr>
      <w:proofErr w:type="gramStart"/>
      <w:r w:rsidRPr="00694F79">
        <w:rPr>
          <w:rFonts w:ascii="仿宋" w:eastAsia="仿宋" w:hAnsi="仿宋" w:hint="eastAsia"/>
          <w:sz w:val="24"/>
          <w:szCs w:val="24"/>
        </w:rPr>
        <w:t>2.</w:t>
      </w:r>
      <w:r w:rsidRPr="00694F79">
        <w:rPr>
          <w:rFonts w:ascii="仿宋" w:eastAsia="仿宋" w:hAnsi="仿宋"/>
          <w:sz w:val="24"/>
        </w:rPr>
        <w:t>Xiaobo</w:t>
      </w:r>
      <w:proofErr w:type="gramEnd"/>
      <w:r w:rsidRPr="00694F79">
        <w:rPr>
          <w:rFonts w:ascii="仿宋" w:eastAsia="仿宋" w:hAnsi="仿宋"/>
          <w:sz w:val="24"/>
        </w:rPr>
        <w:t xml:space="preserve"> Zhang, </w:t>
      </w:r>
      <w:proofErr w:type="spellStart"/>
      <w:r w:rsidRPr="00694F79">
        <w:rPr>
          <w:rFonts w:ascii="仿宋" w:eastAsia="仿宋" w:hAnsi="仿宋"/>
          <w:sz w:val="24"/>
        </w:rPr>
        <w:t>Chenghui</w:t>
      </w:r>
      <w:proofErr w:type="spellEnd"/>
      <w:r w:rsidRPr="00694F79">
        <w:rPr>
          <w:rFonts w:ascii="仿宋" w:eastAsia="仿宋" w:hAnsi="仿宋"/>
          <w:sz w:val="24"/>
        </w:rPr>
        <w:t xml:space="preserve"> Liu,* </w:t>
      </w:r>
      <w:proofErr w:type="spellStart"/>
      <w:r w:rsidRPr="00694F79">
        <w:rPr>
          <w:rFonts w:ascii="仿宋" w:eastAsia="仿宋" w:hAnsi="仿宋"/>
          <w:sz w:val="24"/>
        </w:rPr>
        <w:t>Lingbo</w:t>
      </w:r>
      <w:proofErr w:type="spellEnd"/>
      <w:r w:rsidRPr="00694F79">
        <w:rPr>
          <w:rFonts w:ascii="仿宋" w:eastAsia="仿宋" w:hAnsi="仿宋"/>
          <w:sz w:val="24"/>
        </w:rPr>
        <w:t xml:space="preserve"> Sun, </w:t>
      </w:r>
      <w:proofErr w:type="spellStart"/>
      <w:r w:rsidRPr="00694F79">
        <w:rPr>
          <w:rFonts w:ascii="仿宋" w:eastAsia="仿宋" w:hAnsi="仿宋"/>
          <w:sz w:val="24"/>
        </w:rPr>
        <w:t>XinruiDuan</w:t>
      </w:r>
      <w:proofErr w:type="spellEnd"/>
      <w:r w:rsidRPr="00694F79">
        <w:rPr>
          <w:rFonts w:ascii="仿宋" w:eastAsia="仿宋" w:hAnsi="仿宋"/>
          <w:sz w:val="24"/>
        </w:rPr>
        <w:t xml:space="preserve"> and </w:t>
      </w:r>
      <w:proofErr w:type="spellStart"/>
      <w:r w:rsidRPr="00694F79">
        <w:rPr>
          <w:rFonts w:ascii="仿宋" w:eastAsia="仿宋" w:hAnsi="仿宋"/>
          <w:sz w:val="24"/>
        </w:rPr>
        <w:t>Zhen</w:t>
      </w:r>
      <w:bookmarkStart w:id="0" w:name="_GoBack"/>
      <w:bookmarkEnd w:id="0"/>
      <w:r w:rsidRPr="00694F79">
        <w:rPr>
          <w:rFonts w:ascii="仿宋" w:eastAsia="仿宋" w:hAnsi="仿宋"/>
          <w:sz w:val="24"/>
        </w:rPr>
        <w:t>gping</w:t>
      </w:r>
      <w:proofErr w:type="spellEnd"/>
      <w:r w:rsidRPr="00694F79">
        <w:rPr>
          <w:rFonts w:ascii="仿宋" w:eastAsia="仿宋" w:hAnsi="仿宋"/>
          <w:sz w:val="24"/>
        </w:rPr>
        <w:t xml:space="preserve"> Li*, Lab on a single </w:t>
      </w:r>
      <w:proofErr w:type="spellStart"/>
      <w:r w:rsidRPr="00694F79">
        <w:rPr>
          <w:rFonts w:ascii="仿宋" w:eastAsia="仿宋" w:hAnsi="仿宋"/>
          <w:sz w:val="24"/>
        </w:rPr>
        <w:t>microbead</w:t>
      </w:r>
      <w:proofErr w:type="spellEnd"/>
      <w:r w:rsidRPr="00694F79">
        <w:rPr>
          <w:rFonts w:ascii="仿宋" w:eastAsia="仿宋" w:hAnsi="仿宋"/>
          <w:sz w:val="24"/>
        </w:rPr>
        <w:t xml:space="preserve">: an ultrasensitive detection strategy enabling microRNA analysis at the single-molecule level, </w:t>
      </w:r>
      <w:r w:rsidRPr="00694F79">
        <w:rPr>
          <w:rFonts w:ascii="仿宋" w:eastAsia="仿宋" w:hAnsi="仿宋"/>
          <w:b/>
          <w:i/>
          <w:sz w:val="24"/>
        </w:rPr>
        <w:t>Chemical Science</w:t>
      </w:r>
      <w:r w:rsidRPr="00694F79">
        <w:rPr>
          <w:rFonts w:ascii="仿宋" w:eastAsia="仿宋" w:hAnsi="仿宋"/>
          <w:sz w:val="24"/>
        </w:rPr>
        <w:t>, 2015, 6, 6213-6218</w:t>
      </w:r>
      <w:r w:rsidR="000B0546" w:rsidRPr="00694F79">
        <w:rPr>
          <w:rFonts w:ascii="仿宋" w:eastAsia="仿宋" w:hAnsi="仿宋" w:hint="eastAsia"/>
          <w:sz w:val="24"/>
        </w:rPr>
        <w:t xml:space="preserve"> (</w:t>
      </w:r>
      <w:r w:rsidR="000B0546" w:rsidRPr="00694F79">
        <w:rPr>
          <w:rFonts w:ascii="仿宋" w:eastAsia="仿宋" w:hAnsi="仿宋"/>
          <w:sz w:val="24"/>
        </w:rPr>
        <w:t>Hot Paper)</w:t>
      </w:r>
      <w:r w:rsidRPr="00694F79">
        <w:rPr>
          <w:rFonts w:ascii="仿宋" w:eastAsia="仿宋" w:hAnsi="仿宋"/>
          <w:sz w:val="24"/>
        </w:rPr>
        <w:t>.</w:t>
      </w:r>
    </w:p>
    <w:p w:rsidR="006216AE" w:rsidRPr="00694F79" w:rsidRDefault="006216AE" w:rsidP="006216AE">
      <w:pPr>
        <w:rPr>
          <w:rFonts w:ascii="仿宋" w:eastAsia="仿宋" w:hAnsi="仿宋"/>
          <w:sz w:val="24"/>
        </w:rPr>
      </w:pPr>
      <w:r w:rsidRPr="00694F79">
        <w:rPr>
          <w:rFonts w:ascii="仿宋" w:eastAsia="仿宋" w:hAnsi="仿宋" w:hint="eastAsia"/>
          <w:sz w:val="24"/>
        </w:rPr>
        <w:t>3</w:t>
      </w:r>
      <w:r w:rsidRPr="00694F79">
        <w:rPr>
          <w:rFonts w:ascii="仿宋" w:eastAsia="仿宋" w:hAnsi="仿宋"/>
          <w:sz w:val="24"/>
        </w:rPr>
        <w:t xml:space="preserve">. </w:t>
      </w:r>
      <w:proofErr w:type="spellStart"/>
      <w:r w:rsidRPr="00694F79">
        <w:rPr>
          <w:rFonts w:ascii="仿宋" w:eastAsia="仿宋" w:hAnsi="仿宋"/>
          <w:sz w:val="24"/>
        </w:rPr>
        <w:t>Fengxia</w:t>
      </w:r>
      <w:proofErr w:type="spellEnd"/>
      <w:r w:rsidRPr="00694F79">
        <w:rPr>
          <w:rFonts w:ascii="仿宋" w:eastAsia="仿宋" w:hAnsi="仿宋"/>
          <w:sz w:val="24"/>
        </w:rPr>
        <w:t xml:space="preserve"> Su, </w:t>
      </w:r>
      <w:proofErr w:type="spellStart"/>
      <w:r w:rsidRPr="00694F79">
        <w:rPr>
          <w:rFonts w:ascii="仿宋" w:eastAsia="仿宋" w:hAnsi="仿宋"/>
          <w:sz w:val="24"/>
        </w:rPr>
        <w:t>Limei</w:t>
      </w:r>
      <w:proofErr w:type="spellEnd"/>
      <w:r w:rsidRPr="00694F79">
        <w:rPr>
          <w:rFonts w:ascii="仿宋" w:eastAsia="仿宋" w:hAnsi="仿宋"/>
          <w:sz w:val="24"/>
        </w:rPr>
        <w:t xml:space="preserve"> Wang, </w:t>
      </w:r>
      <w:proofErr w:type="spellStart"/>
      <w:r w:rsidRPr="00694F79">
        <w:rPr>
          <w:rFonts w:ascii="仿宋" w:eastAsia="仿宋" w:hAnsi="仿宋"/>
          <w:sz w:val="24"/>
        </w:rPr>
        <w:t>Yueying</w:t>
      </w:r>
      <w:proofErr w:type="spellEnd"/>
      <w:r w:rsidRPr="00694F79">
        <w:rPr>
          <w:rFonts w:ascii="仿宋" w:eastAsia="仿宋" w:hAnsi="仿宋"/>
          <w:sz w:val="24"/>
        </w:rPr>
        <w:t xml:space="preserve"> Sun, </w:t>
      </w:r>
      <w:proofErr w:type="spellStart"/>
      <w:r w:rsidRPr="00694F79">
        <w:rPr>
          <w:rFonts w:ascii="仿宋" w:eastAsia="仿宋" w:hAnsi="仿宋"/>
          <w:sz w:val="24"/>
        </w:rPr>
        <w:t>Chenghui</w:t>
      </w:r>
      <w:proofErr w:type="spellEnd"/>
      <w:r w:rsidRPr="00694F79">
        <w:rPr>
          <w:rFonts w:ascii="仿宋" w:eastAsia="仿宋" w:hAnsi="仿宋"/>
          <w:sz w:val="24"/>
        </w:rPr>
        <w:t xml:space="preserve"> Liu, </w:t>
      </w:r>
      <w:proofErr w:type="spellStart"/>
      <w:r w:rsidRPr="00694F79">
        <w:rPr>
          <w:rFonts w:ascii="仿宋" w:eastAsia="仿宋" w:hAnsi="仿宋"/>
          <w:sz w:val="24"/>
        </w:rPr>
        <w:t>XinruiDuan</w:t>
      </w:r>
      <w:proofErr w:type="spellEnd"/>
      <w:r w:rsidRPr="00694F79">
        <w:rPr>
          <w:rFonts w:ascii="仿宋" w:eastAsia="仿宋" w:hAnsi="仿宋"/>
          <w:sz w:val="24"/>
        </w:rPr>
        <w:t xml:space="preserve"> and </w:t>
      </w:r>
      <w:proofErr w:type="spellStart"/>
      <w:r w:rsidRPr="00694F79">
        <w:rPr>
          <w:rFonts w:ascii="仿宋" w:eastAsia="仿宋" w:hAnsi="仿宋"/>
          <w:sz w:val="24"/>
        </w:rPr>
        <w:t>Zhengping</w:t>
      </w:r>
      <w:proofErr w:type="spellEnd"/>
      <w:r w:rsidRPr="00694F79">
        <w:rPr>
          <w:rFonts w:ascii="仿宋" w:eastAsia="仿宋" w:hAnsi="仿宋"/>
          <w:sz w:val="24"/>
        </w:rPr>
        <w:t xml:space="preserve"> Li*， Highly sensitive and multiplexed analysis of </w:t>
      </w:r>
      <w:proofErr w:type="spellStart"/>
      <w:r w:rsidRPr="00694F79">
        <w:rPr>
          <w:rFonts w:ascii="仿宋" w:eastAsia="仿宋" w:hAnsi="仿宋"/>
          <w:sz w:val="24"/>
        </w:rPr>
        <w:t>CpG</w:t>
      </w:r>
      <w:proofErr w:type="spellEnd"/>
      <w:r w:rsidRPr="00694F79">
        <w:rPr>
          <w:rFonts w:ascii="仿宋" w:eastAsia="仿宋" w:hAnsi="仿宋"/>
          <w:sz w:val="24"/>
        </w:rPr>
        <w:t xml:space="preserve"> methylation at single-base resolution with </w:t>
      </w:r>
      <w:proofErr w:type="spellStart"/>
      <w:r w:rsidRPr="00694F79">
        <w:rPr>
          <w:rFonts w:ascii="仿宋" w:eastAsia="仿宋" w:hAnsi="仿宋"/>
          <w:sz w:val="24"/>
        </w:rPr>
        <w:t>ligationbased</w:t>
      </w:r>
      <w:proofErr w:type="spellEnd"/>
      <w:r w:rsidRPr="00694F79">
        <w:rPr>
          <w:rFonts w:ascii="仿宋" w:eastAsia="仿宋" w:hAnsi="仿宋"/>
          <w:sz w:val="24"/>
        </w:rPr>
        <w:t xml:space="preserve"> exponential amplification，</w:t>
      </w:r>
      <w:r w:rsidRPr="00694F79">
        <w:rPr>
          <w:rFonts w:ascii="仿宋" w:eastAsia="仿宋" w:hAnsi="仿宋"/>
          <w:b/>
          <w:i/>
          <w:sz w:val="24"/>
        </w:rPr>
        <w:t>Chemical Science</w:t>
      </w:r>
      <w:r w:rsidRPr="00694F79">
        <w:rPr>
          <w:rFonts w:ascii="仿宋" w:eastAsia="仿宋" w:hAnsi="仿宋"/>
          <w:sz w:val="24"/>
        </w:rPr>
        <w:t>，2015, 2015, 6, 1866-1872.</w:t>
      </w:r>
    </w:p>
    <w:p w:rsidR="006216AE" w:rsidRPr="00694F79" w:rsidRDefault="006216AE" w:rsidP="006216AE">
      <w:pPr>
        <w:rPr>
          <w:rFonts w:ascii="仿宋" w:eastAsia="仿宋" w:hAnsi="仿宋"/>
          <w:sz w:val="24"/>
        </w:rPr>
      </w:pPr>
      <w:r w:rsidRPr="00694F79">
        <w:rPr>
          <w:rFonts w:ascii="仿宋" w:eastAsia="仿宋" w:hAnsi="仿宋" w:hint="eastAsia"/>
          <w:sz w:val="24"/>
          <w:szCs w:val="24"/>
        </w:rPr>
        <w:t>4.</w:t>
      </w:r>
      <w:r w:rsidRPr="00694F79">
        <w:rPr>
          <w:rFonts w:ascii="仿宋" w:eastAsia="仿宋" w:hAnsi="仿宋"/>
          <w:sz w:val="24"/>
        </w:rPr>
        <w:t xml:space="preserve">Haoxian Zhou, </w:t>
      </w:r>
      <w:proofErr w:type="spellStart"/>
      <w:r w:rsidRPr="00694F79">
        <w:rPr>
          <w:rFonts w:ascii="仿宋" w:eastAsia="仿宋" w:hAnsi="仿宋"/>
          <w:sz w:val="24"/>
        </w:rPr>
        <w:t>Hui</w:t>
      </w:r>
      <w:proofErr w:type="spellEnd"/>
      <w:r w:rsidRPr="00694F79">
        <w:rPr>
          <w:rFonts w:ascii="仿宋" w:eastAsia="仿宋" w:hAnsi="仿宋"/>
          <w:sz w:val="24"/>
        </w:rPr>
        <w:t xml:space="preserve"> Wang, </w:t>
      </w:r>
      <w:proofErr w:type="spellStart"/>
      <w:r w:rsidRPr="00694F79">
        <w:rPr>
          <w:rFonts w:ascii="仿宋" w:eastAsia="仿宋" w:hAnsi="仿宋"/>
          <w:sz w:val="24"/>
        </w:rPr>
        <w:t>Chenghui</w:t>
      </w:r>
      <w:proofErr w:type="spellEnd"/>
      <w:r w:rsidRPr="00694F79">
        <w:rPr>
          <w:rFonts w:ascii="仿宋" w:eastAsia="仿宋" w:hAnsi="仿宋"/>
          <w:sz w:val="24"/>
        </w:rPr>
        <w:t xml:space="preserve"> Liu,* </w:t>
      </w:r>
      <w:proofErr w:type="spellStart"/>
      <w:r w:rsidRPr="00694F79">
        <w:rPr>
          <w:rFonts w:ascii="仿宋" w:eastAsia="仿宋" w:hAnsi="仿宋"/>
          <w:sz w:val="24"/>
        </w:rPr>
        <w:t>Honghong</w:t>
      </w:r>
      <w:proofErr w:type="spellEnd"/>
      <w:r w:rsidRPr="00694F79">
        <w:rPr>
          <w:rFonts w:ascii="仿宋" w:eastAsia="仿宋" w:hAnsi="仿宋"/>
          <w:sz w:val="24"/>
        </w:rPr>
        <w:t xml:space="preserve"> Wang, </w:t>
      </w:r>
      <w:proofErr w:type="spellStart"/>
      <w:r w:rsidRPr="00694F79">
        <w:rPr>
          <w:rFonts w:ascii="仿宋" w:eastAsia="仿宋" w:hAnsi="仿宋"/>
          <w:sz w:val="24"/>
        </w:rPr>
        <w:t>XinruiDuan</w:t>
      </w:r>
      <w:proofErr w:type="spellEnd"/>
      <w:r w:rsidRPr="00694F79">
        <w:rPr>
          <w:rFonts w:ascii="仿宋" w:eastAsia="仿宋" w:hAnsi="仿宋"/>
          <w:sz w:val="24"/>
        </w:rPr>
        <w:t xml:space="preserve"> and </w:t>
      </w:r>
      <w:proofErr w:type="spellStart"/>
      <w:r w:rsidRPr="00694F79">
        <w:rPr>
          <w:rFonts w:ascii="仿宋" w:eastAsia="仿宋" w:hAnsi="仿宋"/>
          <w:sz w:val="24"/>
        </w:rPr>
        <w:t>Zhengping</w:t>
      </w:r>
      <w:proofErr w:type="spellEnd"/>
      <w:r w:rsidRPr="00694F79">
        <w:rPr>
          <w:rFonts w:ascii="仿宋" w:eastAsia="仿宋" w:hAnsi="仿宋"/>
          <w:sz w:val="24"/>
        </w:rPr>
        <w:t xml:space="preserve"> Li*, Ultrasensitive genotyping with target-specifically generated circular DNA templates and RNA FRET probes ,</w:t>
      </w:r>
      <w:r w:rsidRPr="00694F79">
        <w:rPr>
          <w:rFonts w:ascii="仿宋" w:eastAsia="仿宋" w:hAnsi="仿宋"/>
          <w:b/>
          <w:i/>
          <w:sz w:val="24"/>
        </w:rPr>
        <w:t xml:space="preserve"> Chem. </w:t>
      </w:r>
      <w:proofErr w:type="spellStart"/>
      <w:r w:rsidRPr="00694F79">
        <w:rPr>
          <w:rFonts w:ascii="仿宋" w:eastAsia="仿宋" w:hAnsi="仿宋"/>
          <w:b/>
          <w:i/>
          <w:sz w:val="24"/>
        </w:rPr>
        <w:t>Commun</w:t>
      </w:r>
      <w:proofErr w:type="spellEnd"/>
      <w:r w:rsidRPr="00694F79">
        <w:rPr>
          <w:rFonts w:ascii="仿宋" w:eastAsia="仿宋" w:hAnsi="仿宋"/>
          <w:sz w:val="24"/>
        </w:rPr>
        <w:t>., 2015, 11556</w:t>
      </w:r>
      <w:r w:rsidRPr="00694F79">
        <w:rPr>
          <w:rFonts w:ascii="仿宋" w:eastAsia="仿宋" w:hAnsi="仿宋" w:hint="eastAsia"/>
          <w:sz w:val="24"/>
        </w:rPr>
        <w:t>-</w:t>
      </w:r>
      <w:r w:rsidRPr="00694F79">
        <w:rPr>
          <w:rFonts w:ascii="仿宋" w:eastAsia="仿宋" w:hAnsi="仿宋"/>
          <w:sz w:val="24"/>
        </w:rPr>
        <w:t>11559 (Cover Paper).</w:t>
      </w:r>
    </w:p>
    <w:p w:rsidR="006216AE" w:rsidRPr="00694F79" w:rsidRDefault="006216AE" w:rsidP="006216AE">
      <w:pPr>
        <w:rPr>
          <w:rFonts w:ascii="仿宋" w:eastAsia="仿宋" w:hAnsi="仿宋"/>
          <w:sz w:val="24"/>
        </w:rPr>
      </w:pPr>
      <w:proofErr w:type="gramStart"/>
      <w:r w:rsidRPr="00694F79">
        <w:rPr>
          <w:rFonts w:ascii="仿宋" w:eastAsia="仿宋" w:hAnsi="仿宋" w:hint="eastAsia"/>
          <w:sz w:val="24"/>
          <w:szCs w:val="24"/>
        </w:rPr>
        <w:t>5.</w:t>
      </w:r>
      <w:r w:rsidRPr="00694F79">
        <w:rPr>
          <w:rFonts w:ascii="仿宋" w:eastAsia="仿宋" w:hAnsi="仿宋"/>
          <w:sz w:val="24"/>
        </w:rPr>
        <w:t>Yuecheng</w:t>
      </w:r>
      <w:proofErr w:type="gramEnd"/>
      <w:r w:rsidRPr="00694F79">
        <w:rPr>
          <w:rFonts w:ascii="仿宋" w:eastAsia="仿宋" w:hAnsi="仿宋"/>
          <w:sz w:val="24"/>
        </w:rPr>
        <w:t xml:space="preserve"> Zhang, </w:t>
      </w:r>
      <w:proofErr w:type="spellStart"/>
      <w:r w:rsidRPr="00694F79">
        <w:rPr>
          <w:rFonts w:ascii="仿宋" w:eastAsia="仿宋" w:hAnsi="仿宋"/>
          <w:sz w:val="24"/>
        </w:rPr>
        <w:t>Chenghui</w:t>
      </w:r>
      <w:proofErr w:type="spellEnd"/>
      <w:r w:rsidRPr="00694F79">
        <w:rPr>
          <w:rFonts w:ascii="仿宋" w:eastAsia="仿宋" w:hAnsi="仿宋"/>
          <w:sz w:val="24"/>
        </w:rPr>
        <w:t xml:space="preserve"> Liu,* </w:t>
      </w:r>
      <w:proofErr w:type="spellStart"/>
      <w:r w:rsidRPr="00694F79">
        <w:rPr>
          <w:rFonts w:ascii="仿宋" w:eastAsia="仿宋" w:hAnsi="仿宋"/>
          <w:sz w:val="24"/>
        </w:rPr>
        <w:t>Sujuan</w:t>
      </w:r>
      <w:proofErr w:type="spellEnd"/>
      <w:r w:rsidRPr="00694F79">
        <w:rPr>
          <w:rFonts w:ascii="仿宋" w:eastAsia="仿宋" w:hAnsi="仿宋"/>
          <w:sz w:val="24"/>
        </w:rPr>
        <w:t xml:space="preserve"> Sun, </w:t>
      </w:r>
      <w:proofErr w:type="spellStart"/>
      <w:r w:rsidRPr="00694F79">
        <w:rPr>
          <w:rFonts w:ascii="仿宋" w:eastAsia="仿宋" w:hAnsi="仿宋"/>
          <w:sz w:val="24"/>
        </w:rPr>
        <w:t>Yanli</w:t>
      </w:r>
      <w:proofErr w:type="spellEnd"/>
      <w:r w:rsidRPr="00694F79">
        <w:rPr>
          <w:rFonts w:ascii="仿宋" w:eastAsia="仿宋" w:hAnsi="仿宋"/>
          <w:sz w:val="24"/>
        </w:rPr>
        <w:t xml:space="preserve"> Tang and </w:t>
      </w:r>
      <w:proofErr w:type="spellStart"/>
      <w:r w:rsidRPr="00694F79">
        <w:rPr>
          <w:rFonts w:ascii="仿宋" w:eastAsia="仿宋" w:hAnsi="仿宋"/>
          <w:sz w:val="24"/>
        </w:rPr>
        <w:t>Zhengping</w:t>
      </w:r>
      <w:proofErr w:type="spellEnd"/>
      <w:r w:rsidRPr="00694F79">
        <w:rPr>
          <w:rFonts w:ascii="仿宋" w:eastAsia="仿宋" w:hAnsi="仿宋"/>
          <w:sz w:val="24"/>
        </w:rPr>
        <w:t xml:space="preserve"> Li*, Phosphorylation-induced hybridization chain reaction on beads: an ultrasensitive flow </w:t>
      </w:r>
      <w:proofErr w:type="spellStart"/>
      <w:r w:rsidRPr="00694F79">
        <w:rPr>
          <w:rFonts w:ascii="仿宋" w:eastAsia="仿宋" w:hAnsi="仿宋"/>
          <w:sz w:val="24"/>
        </w:rPr>
        <w:t>cytometric</w:t>
      </w:r>
      <w:proofErr w:type="spellEnd"/>
      <w:r w:rsidRPr="00694F79">
        <w:rPr>
          <w:rFonts w:ascii="仿宋" w:eastAsia="仿宋" w:hAnsi="仿宋"/>
          <w:sz w:val="24"/>
        </w:rPr>
        <w:t xml:space="preserve"> assay for the detection of T4 polynucleotide kinase activity, </w:t>
      </w:r>
      <w:r w:rsidRPr="00694F79">
        <w:rPr>
          <w:rFonts w:ascii="仿宋" w:eastAsia="仿宋" w:hAnsi="仿宋"/>
          <w:b/>
          <w:i/>
          <w:sz w:val="24"/>
        </w:rPr>
        <w:t xml:space="preserve">Chem. </w:t>
      </w:r>
      <w:proofErr w:type="spellStart"/>
      <w:r w:rsidRPr="00694F79">
        <w:rPr>
          <w:rFonts w:ascii="仿宋" w:eastAsia="仿宋" w:hAnsi="仿宋"/>
          <w:b/>
          <w:i/>
          <w:sz w:val="24"/>
        </w:rPr>
        <w:t>Commun</w:t>
      </w:r>
      <w:proofErr w:type="spellEnd"/>
      <w:r w:rsidRPr="00694F79">
        <w:rPr>
          <w:rFonts w:ascii="仿宋" w:eastAsia="仿宋" w:hAnsi="仿宋"/>
          <w:b/>
          <w:i/>
          <w:sz w:val="24"/>
        </w:rPr>
        <w:t>.</w:t>
      </w:r>
      <w:r w:rsidRPr="00694F79">
        <w:rPr>
          <w:rFonts w:ascii="仿宋" w:eastAsia="仿宋" w:hAnsi="仿宋"/>
          <w:sz w:val="24"/>
        </w:rPr>
        <w:t>, 2015, 51, 5832-5835 (Cover Paper).</w:t>
      </w:r>
    </w:p>
    <w:p w:rsidR="006216AE" w:rsidRPr="00694F79" w:rsidRDefault="006216AE" w:rsidP="006216AE">
      <w:pPr>
        <w:rPr>
          <w:rFonts w:ascii="仿宋" w:eastAsia="仿宋" w:hAnsi="仿宋"/>
          <w:sz w:val="24"/>
        </w:rPr>
      </w:pPr>
      <w:r w:rsidRPr="00694F79">
        <w:rPr>
          <w:rFonts w:ascii="仿宋" w:eastAsia="仿宋" w:hAnsi="仿宋" w:hint="eastAsia"/>
          <w:sz w:val="24"/>
        </w:rPr>
        <w:t>6</w:t>
      </w:r>
      <w:r w:rsidRPr="00694F79">
        <w:rPr>
          <w:rFonts w:ascii="仿宋" w:eastAsia="仿宋" w:hAnsi="仿宋"/>
          <w:sz w:val="24"/>
        </w:rPr>
        <w:t xml:space="preserve">. </w:t>
      </w:r>
      <w:proofErr w:type="spellStart"/>
      <w:r w:rsidRPr="00694F79">
        <w:rPr>
          <w:rFonts w:ascii="仿宋" w:eastAsia="仿宋" w:hAnsi="仿宋"/>
          <w:sz w:val="24"/>
        </w:rPr>
        <w:t>Fengxia</w:t>
      </w:r>
      <w:proofErr w:type="spellEnd"/>
      <w:r w:rsidRPr="00694F79">
        <w:rPr>
          <w:rFonts w:ascii="仿宋" w:eastAsia="仿宋" w:hAnsi="仿宋"/>
          <w:sz w:val="24"/>
        </w:rPr>
        <w:t xml:space="preserve"> Su, </w:t>
      </w:r>
      <w:proofErr w:type="spellStart"/>
      <w:r w:rsidRPr="00694F79">
        <w:rPr>
          <w:rFonts w:ascii="仿宋" w:eastAsia="仿宋" w:hAnsi="仿宋"/>
          <w:sz w:val="24"/>
        </w:rPr>
        <w:t>Limei</w:t>
      </w:r>
      <w:proofErr w:type="spellEnd"/>
      <w:r w:rsidRPr="00694F79">
        <w:rPr>
          <w:rFonts w:ascii="仿宋" w:eastAsia="仿宋" w:hAnsi="仿宋"/>
          <w:sz w:val="24"/>
        </w:rPr>
        <w:t xml:space="preserve"> Wang, </w:t>
      </w:r>
      <w:proofErr w:type="spellStart"/>
      <w:r w:rsidRPr="00694F79">
        <w:rPr>
          <w:rFonts w:ascii="仿宋" w:eastAsia="仿宋" w:hAnsi="仿宋"/>
          <w:sz w:val="24"/>
        </w:rPr>
        <w:t>Yueying</w:t>
      </w:r>
      <w:proofErr w:type="spellEnd"/>
      <w:r w:rsidRPr="00694F79">
        <w:rPr>
          <w:rFonts w:ascii="仿宋" w:eastAsia="仿宋" w:hAnsi="仿宋"/>
          <w:sz w:val="24"/>
        </w:rPr>
        <w:t xml:space="preserve"> Sun, </w:t>
      </w:r>
      <w:proofErr w:type="spellStart"/>
      <w:r w:rsidRPr="00694F79">
        <w:rPr>
          <w:rFonts w:ascii="仿宋" w:eastAsia="仿宋" w:hAnsi="仿宋"/>
          <w:sz w:val="24"/>
        </w:rPr>
        <w:t>Chenghui</w:t>
      </w:r>
      <w:proofErr w:type="spellEnd"/>
      <w:r w:rsidRPr="00694F79">
        <w:rPr>
          <w:rFonts w:ascii="仿宋" w:eastAsia="仿宋" w:hAnsi="仿宋"/>
          <w:sz w:val="24"/>
        </w:rPr>
        <w:t xml:space="preserve"> Liu, </w:t>
      </w:r>
      <w:proofErr w:type="spellStart"/>
      <w:r w:rsidRPr="00694F79">
        <w:rPr>
          <w:rFonts w:ascii="仿宋" w:eastAsia="仿宋" w:hAnsi="仿宋"/>
          <w:sz w:val="24"/>
        </w:rPr>
        <w:t>XinruiDuan</w:t>
      </w:r>
      <w:proofErr w:type="spellEnd"/>
      <w:r w:rsidRPr="00694F79">
        <w:rPr>
          <w:rFonts w:ascii="仿宋" w:eastAsia="仿宋" w:hAnsi="仿宋"/>
          <w:sz w:val="24"/>
        </w:rPr>
        <w:t xml:space="preserve">, and </w:t>
      </w:r>
      <w:proofErr w:type="spellStart"/>
      <w:r w:rsidRPr="00694F79">
        <w:rPr>
          <w:rFonts w:ascii="仿宋" w:eastAsia="仿宋" w:hAnsi="仿宋"/>
          <w:sz w:val="24"/>
        </w:rPr>
        <w:t>Zhengping</w:t>
      </w:r>
      <w:proofErr w:type="spellEnd"/>
      <w:r w:rsidRPr="00694F79">
        <w:rPr>
          <w:rFonts w:ascii="仿宋" w:eastAsia="仿宋" w:hAnsi="仿宋"/>
          <w:sz w:val="24"/>
        </w:rPr>
        <w:t xml:space="preserve"> Li*, Highly sensitive detection of </w:t>
      </w:r>
      <w:proofErr w:type="spellStart"/>
      <w:r w:rsidRPr="00694F79">
        <w:rPr>
          <w:rFonts w:ascii="仿宋" w:eastAsia="仿宋" w:hAnsi="仿宋"/>
          <w:sz w:val="24"/>
        </w:rPr>
        <w:t>CpG</w:t>
      </w:r>
      <w:proofErr w:type="spellEnd"/>
      <w:r w:rsidRPr="00694F79">
        <w:rPr>
          <w:rFonts w:ascii="仿宋" w:eastAsia="仿宋" w:hAnsi="仿宋"/>
          <w:sz w:val="24"/>
        </w:rPr>
        <w:t xml:space="preserve"> methylation in genomic DNA by </w:t>
      </w:r>
      <w:proofErr w:type="spellStart"/>
      <w:r w:rsidRPr="00694F79">
        <w:rPr>
          <w:rFonts w:ascii="仿宋" w:eastAsia="仿宋" w:hAnsi="仿宋"/>
          <w:sz w:val="24"/>
        </w:rPr>
        <w:t>AuNP</w:t>
      </w:r>
      <w:proofErr w:type="spellEnd"/>
      <w:r w:rsidRPr="00694F79">
        <w:rPr>
          <w:rFonts w:ascii="仿宋" w:eastAsia="仿宋" w:hAnsi="仿宋"/>
          <w:sz w:val="24"/>
        </w:rPr>
        <w:t xml:space="preserve">-based colorimetric assay with ligase chain reaction, </w:t>
      </w:r>
      <w:r w:rsidRPr="00694F79">
        <w:rPr>
          <w:rFonts w:ascii="仿宋" w:eastAsia="仿宋" w:hAnsi="仿宋"/>
          <w:b/>
          <w:i/>
          <w:sz w:val="24"/>
        </w:rPr>
        <w:t xml:space="preserve">Chem. </w:t>
      </w:r>
      <w:proofErr w:type="spellStart"/>
      <w:r w:rsidRPr="00694F79">
        <w:rPr>
          <w:rFonts w:ascii="仿宋" w:eastAsia="仿宋" w:hAnsi="仿宋"/>
          <w:b/>
          <w:i/>
          <w:sz w:val="24"/>
        </w:rPr>
        <w:t>Commun</w:t>
      </w:r>
      <w:proofErr w:type="spellEnd"/>
      <w:r w:rsidRPr="00694F79">
        <w:rPr>
          <w:rFonts w:ascii="仿宋" w:eastAsia="仿宋" w:hAnsi="仿宋"/>
          <w:b/>
          <w:i/>
          <w:sz w:val="24"/>
        </w:rPr>
        <w:t>.</w:t>
      </w:r>
      <w:r w:rsidRPr="00694F79">
        <w:rPr>
          <w:rFonts w:ascii="仿宋" w:eastAsia="仿宋" w:hAnsi="仿宋"/>
          <w:sz w:val="24"/>
        </w:rPr>
        <w:t xml:space="preserve">, 2015, 51, 3371-3374. </w:t>
      </w:r>
    </w:p>
    <w:p w:rsidR="006216AE" w:rsidRPr="00694F79" w:rsidRDefault="006216AE" w:rsidP="006216AE">
      <w:pPr>
        <w:rPr>
          <w:rFonts w:ascii="仿宋" w:eastAsia="仿宋" w:hAnsi="仿宋"/>
          <w:sz w:val="24"/>
        </w:rPr>
      </w:pPr>
      <w:r w:rsidRPr="00694F79">
        <w:rPr>
          <w:rFonts w:ascii="仿宋" w:eastAsia="仿宋" w:hAnsi="仿宋" w:hint="eastAsia"/>
          <w:sz w:val="24"/>
          <w:szCs w:val="24"/>
        </w:rPr>
        <w:lastRenderedPageBreak/>
        <w:t>7.</w:t>
      </w:r>
      <w:r w:rsidRPr="00694F79">
        <w:rPr>
          <w:rFonts w:ascii="仿宋" w:eastAsia="仿宋" w:hAnsi="仿宋"/>
          <w:sz w:val="24"/>
        </w:rPr>
        <w:t xml:space="preserve">Yueying Sun, </w:t>
      </w:r>
      <w:proofErr w:type="spellStart"/>
      <w:r w:rsidRPr="00694F79">
        <w:rPr>
          <w:rFonts w:ascii="仿宋" w:eastAsia="仿宋" w:hAnsi="仿宋"/>
          <w:sz w:val="24"/>
        </w:rPr>
        <w:t>Xiaohui</w:t>
      </w:r>
      <w:proofErr w:type="spellEnd"/>
      <w:r w:rsidRPr="00694F79">
        <w:rPr>
          <w:rFonts w:ascii="仿宋" w:eastAsia="仿宋" w:hAnsi="仿宋"/>
          <w:sz w:val="24"/>
        </w:rPr>
        <w:t xml:space="preserve"> Lu, </w:t>
      </w:r>
      <w:proofErr w:type="spellStart"/>
      <w:r w:rsidRPr="00694F79">
        <w:rPr>
          <w:rFonts w:ascii="仿宋" w:eastAsia="仿宋" w:hAnsi="仿宋"/>
          <w:sz w:val="24"/>
        </w:rPr>
        <w:t>Fengxia</w:t>
      </w:r>
      <w:proofErr w:type="spellEnd"/>
      <w:r w:rsidRPr="00694F79">
        <w:rPr>
          <w:rFonts w:ascii="仿宋" w:eastAsia="仿宋" w:hAnsi="仿宋"/>
          <w:sz w:val="24"/>
        </w:rPr>
        <w:t xml:space="preserve"> Su, </w:t>
      </w:r>
      <w:proofErr w:type="spellStart"/>
      <w:r w:rsidRPr="00694F79">
        <w:rPr>
          <w:rFonts w:ascii="仿宋" w:eastAsia="仿宋" w:hAnsi="仿宋"/>
          <w:sz w:val="24"/>
        </w:rPr>
        <w:t>Limei</w:t>
      </w:r>
      <w:proofErr w:type="spellEnd"/>
      <w:r w:rsidRPr="00694F79">
        <w:rPr>
          <w:rFonts w:ascii="仿宋" w:eastAsia="仿宋" w:hAnsi="仿宋"/>
          <w:sz w:val="24"/>
        </w:rPr>
        <w:t xml:space="preserve"> Wang, </w:t>
      </w:r>
      <w:proofErr w:type="spellStart"/>
      <w:r w:rsidRPr="00694F79">
        <w:rPr>
          <w:rFonts w:ascii="仿宋" w:eastAsia="仿宋" w:hAnsi="仿宋"/>
          <w:sz w:val="24"/>
        </w:rPr>
        <w:t>Chenghui</w:t>
      </w:r>
      <w:proofErr w:type="spellEnd"/>
      <w:r w:rsidRPr="00694F79">
        <w:rPr>
          <w:rFonts w:ascii="仿宋" w:eastAsia="仿宋" w:hAnsi="仿宋"/>
          <w:sz w:val="24"/>
        </w:rPr>
        <w:t xml:space="preserve"> Liu, </w:t>
      </w:r>
      <w:proofErr w:type="spellStart"/>
      <w:r w:rsidRPr="00694F79">
        <w:rPr>
          <w:rFonts w:ascii="仿宋" w:eastAsia="仿宋" w:hAnsi="仿宋"/>
          <w:sz w:val="24"/>
        </w:rPr>
        <w:t>XinruiDuan</w:t>
      </w:r>
      <w:proofErr w:type="spellEnd"/>
      <w:r w:rsidRPr="00694F79">
        <w:rPr>
          <w:rFonts w:ascii="仿宋" w:eastAsia="仿宋" w:hAnsi="仿宋"/>
          <w:sz w:val="24"/>
        </w:rPr>
        <w:t xml:space="preserve">, </w:t>
      </w:r>
      <w:proofErr w:type="spellStart"/>
      <w:r w:rsidRPr="00694F79">
        <w:rPr>
          <w:rFonts w:ascii="仿宋" w:eastAsia="仿宋" w:hAnsi="仿宋"/>
          <w:sz w:val="24"/>
        </w:rPr>
        <w:t>Zhengping</w:t>
      </w:r>
      <w:proofErr w:type="spellEnd"/>
      <w:r w:rsidRPr="00694F79">
        <w:rPr>
          <w:rFonts w:ascii="仿宋" w:eastAsia="仿宋" w:hAnsi="仿宋"/>
          <w:sz w:val="24"/>
        </w:rPr>
        <w:t xml:space="preserve"> Li*, Real-time fluorescence ligase chain reaction for sensitive detection of single nucleotide polymorphism based on fluorescence resonance energy transfer. </w:t>
      </w:r>
      <w:proofErr w:type="spellStart"/>
      <w:r w:rsidRPr="00694F79">
        <w:rPr>
          <w:rFonts w:ascii="仿宋" w:eastAsia="仿宋" w:hAnsi="仿宋"/>
          <w:b/>
          <w:i/>
          <w:sz w:val="24"/>
        </w:rPr>
        <w:t>Biosens.Bioelectron</w:t>
      </w:r>
      <w:proofErr w:type="spellEnd"/>
      <w:r w:rsidRPr="00694F79">
        <w:rPr>
          <w:rFonts w:ascii="仿宋" w:eastAsia="仿宋" w:hAnsi="仿宋"/>
          <w:b/>
          <w:i/>
          <w:sz w:val="24"/>
        </w:rPr>
        <w:t>.</w:t>
      </w:r>
      <w:r w:rsidRPr="00694F79">
        <w:rPr>
          <w:rFonts w:ascii="仿宋" w:eastAsia="仿宋" w:hAnsi="仿宋"/>
          <w:sz w:val="24"/>
        </w:rPr>
        <w:t xml:space="preserve"> 2015, 74, 705-710.</w:t>
      </w:r>
    </w:p>
    <w:p w:rsidR="006216AE" w:rsidRPr="00694F79" w:rsidRDefault="006216AE" w:rsidP="006216AE">
      <w:pPr>
        <w:rPr>
          <w:rFonts w:ascii="仿宋" w:eastAsia="仿宋" w:hAnsi="仿宋"/>
          <w:sz w:val="24"/>
        </w:rPr>
      </w:pPr>
      <w:proofErr w:type="gramStart"/>
      <w:r w:rsidRPr="00694F79">
        <w:rPr>
          <w:rFonts w:ascii="仿宋" w:eastAsia="仿宋" w:hAnsi="仿宋" w:hint="eastAsia"/>
          <w:sz w:val="24"/>
          <w:szCs w:val="24"/>
        </w:rPr>
        <w:t>8.</w:t>
      </w:r>
      <w:r w:rsidRPr="00694F79">
        <w:rPr>
          <w:rFonts w:ascii="仿宋" w:eastAsia="仿宋" w:hAnsi="仿宋"/>
          <w:sz w:val="24"/>
        </w:rPr>
        <w:t>Pengbo</w:t>
      </w:r>
      <w:proofErr w:type="gramEnd"/>
      <w:r w:rsidRPr="00694F79">
        <w:rPr>
          <w:rFonts w:ascii="仿宋" w:eastAsia="仿宋" w:hAnsi="仿宋"/>
          <w:sz w:val="24"/>
        </w:rPr>
        <w:t xml:space="preserve"> Zhang, </w:t>
      </w:r>
      <w:proofErr w:type="spellStart"/>
      <w:r w:rsidRPr="00694F79">
        <w:rPr>
          <w:rFonts w:ascii="仿宋" w:eastAsia="仿宋" w:hAnsi="仿宋"/>
          <w:sz w:val="24"/>
        </w:rPr>
        <w:t>Jiangyan</w:t>
      </w:r>
      <w:proofErr w:type="spellEnd"/>
      <w:r w:rsidRPr="00694F79">
        <w:rPr>
          <w:rFonts w:ascii="仿宋" w:eastAsia="仿宋" w:hAnsi="仿宋"/>
          <w:sz w:val="24"/>
        </w:rPr>
        <w:t xml:space="preserve"> Zhang, </w:t>
      </w:r>
      <w:proofErr w:type="spellStart"/>
      <w:r w:rsidRPr="00694F79">
        <w:rPr>
          <w:rFonts w:ascii="仿宋" w:eastAsia="仿宋" w:hAnsi="仿宋"/>
          <w:sz w:val="24"/>
        </w:rPr>
        <w:t>Chengli</w:t>
      </w:r>
      <w:proofErr w:type="spellEnd"/>
      <w:r w:rsidRPr="00694F79">
        <w:rPr>
          <w:rFonts w:ascii="仿宋" w:eastAsia="仿宋" w:hAnsi="仿宋"/>
          <w:sz w:val="24"/>
        </w:rPr>
        <w:t xml:space="preserve"> Wang, </w:t>
      </w:r>
      <w:proofErr w:type="spellStart"/>
      <w:r w:rsidRPr="00694F79">
        <w:rPr>
          <w:rFonts w:ascii="仿宋" w:eastAsia="仿宋" w:hAnsi="仿宋"/>
          <w:sz w:val="24"/>
        </w:rPr>
        <w:t>Chenghui</w:t>
      </w:r>
      <w:proofErr w:type="spellEnd"/>
      <w:r w:rsidRPr="00694F79">
        <w:rPr>
          <w:rFonts w:ascii="仿宋" w:eastAsia="仿宋" w:hAnsi="仿宋"/>
          <w:sz w:val="24"/>
        </w:rPr>
        <w:t xml:space="preserve"> Liu,* </w:t>
      </w:r>
      <w:proofErr w:type="spellStart"/>
      <w:r w:rsidRPr="00694F79">
        <w:rPr>
          <w:rFonts w:ascii="仿宋" w:eastAsia="仿宋" w:hAnsi="仿宋"/>
          <w:sz w:val="24"/>
        </w:rPr>
        <w:t>Hui</w:t>
      </w:r>
      <w:proofErr w:type="spellEnd"/>
      <w:r w:rsidRPr="00694F79">
        <w:rPr>
          <w:rFonts w:ascii="仿宋" w:eastAsia="仿宋" w:hAnsi="仿宋"/>
          <w:sz w:val="24"/>
        </w:rPr>
        <w:t xml:space="preserve"> Wang, and </w:t>
      </w:r>
      <w:proofErr w:type="spellStart"/>
      <w:r w:rsidRPr="00694F79">
        <w:rPr>
          <w:rFonts w:ascii="仿宋" w:eastAsia="仿宋" w:hAnsi="仿宋"/>
          <w:sz w:val="24"/>
        </w:rPr>
        <w:t>Zhengping</w:t>
      </w:r>
      <w:proofErr w:type="spellEnd"/>
      <w:r w:rsidRPr="00694F79">
        <w:rPr>
          <w:rFonts w:ascii="仿宋" w:eastAsia="仿宋" w:hAnsi="仿宋"/>
          <w:sz w:val="24"/>
        </w:rPr>
        <w:t xml:space="preserve"> Li*,Highly Sensitive and Specific Multiplexed MicroRNA </w:t>
      </w:r>
      <w:proofErr w:type="spellStart"/>
      <w:r w:rsidRPr="00694F79">
        <w:rPr>
          <w:rFonts w:ascii="仿宋" w:eastAsia="仿宋" w:hAnsi="仿宋"/>
          <w:sz w:val="24"/>
        </w:rPr>
        <w:t>QuantificationUsing</w:t>
      </w:r>
      <w:proofErr w:type="spellEnd"/>
      <w:r w:rsidRPr="00694F79">
        <w:rPr>
          <w:rFonts w:ascii="仿宋" w:eastAsia="仿宋" w:hAnsi="仿宋"/>
          <w:sz w:val="24"/>
        </w:rPr>
        <w:t xml:space="preserve"> Size-Coded Ligation Chain Reaction</w:t>
      </w:r>
      <w:r w:rsidRPr="00694F79">
        <w:rPr>
          <w:rFonts w:ascii="仿宋" w:eastAsia="仿宋" w:hAnsi="仿宋" w:hint="eastAsia"/>
          <w:sz w:val="24"/>
        </w:rPr>
        <w:t xml:space="preserve">. </w:t>
      </w:r>
      <w:r w:rsidRPr="00694F79">
        <w:rPr>
          <w:rFonts w:ascii="仿宋" w:eastAsia="仿宋" w:hAnsi="仿宋"/>
          <w:b/>
          <w:i/>
          <w:sz w:val="24"/>
        </w:rPr>
        <w:t>Analytical Chemistry</w:t>
      </w:r>
      <w:r w:rsidRPr="00694F79">
        <w:rPr>
          <w:rFonts w:ascii="仿宋" w:eastAsia="仿宋" w:hAnsi="仿宋"/>
          <w:sz w:val="24"/>
        </w:rPr>
        <w:t>,</w:t>
      </w:r>
      <w:r w:rsidRPr="00694F79">
        <w:rPr>
          <w:rFonts w:ascii="仿宋" w:eastAsia="仿宋" w:hAnsi="仿宋" w:hint="eastAsia"/>
          <w:sz w:val="24"/>
        </w:rPr>
        <w:t xml:space="preserve"> 2014, 86, </w:t>
      </w:r>
      <w:r w:rsidRPr="00694F79">
        <w:rPr>
          <w:rFonts w:ascii="仿宋" w:eastAsia="仿宋" w:hAnsi="仿宋"/>
          <w:sz w:val="24"/>
        </w:rPr>
        <w:t>1076</w:t>
      </w:r>
      <w:r w:rsidRPr="00694F79">
        <w:rPr>
          <w:rFonts w:ascii="MS Mincho" w:eastAsia="MS Mincho" w:hAnsi="MS Mincho" w:cs="MS Mincho" w:hint="eastAsia"/>
          <w:sz w:val="24"/>
        </w:rPr>
        <w:t>−</w:t>
      </w:r>
      <w:r w:rsidRPr="00694F79">
        <w:rPr>
          <w:rFonts w:ascii="仿宋" w:eastAsia="仿宋" w:hAnsi="仿宋"/>
          <w:sz w:val="24"/>
        </w:rPr>
        <w:t>1082</w:t>
      </w:r>
      <w:r w:rsidRPr="00694F79">
        <w:rPr>
          <w:rFonts w:ascii="仿宋" w:eastAsia="仿宋" w:hAnsi="仿宋" w:hint="eastAsia"/>
          <w:sz w:val="24"/>
        </w:rPr>
        <w:t>.</w:t>
      </w:r>
    </w:p>
    <w:p w:rsidR="006216AE" w:rsidRPr="00694F79" w:rsidRDefault="006216AE" w:rsidP="006216AE">
      <w:pPr>
        <w:rPr>
          <w:rFonts w:ascii="仿宋" w:eastAsia="仿宋" w:hAnsi="仿宋"/>
          <w:sz w:val="24"/>
        </w:rPr>
      </w:pPr>
      <w:proofErr w:type="gramStart"/>
      <w:r w:rsidRPr="00694F79">
        <w:rPr>
          <w:rFonts w:ascii="仿宋" w:eastAsia="仿宋" w:hAnsi="仿宋" w:hint="eastAsia"/>
          <w:sz w:val="24"/>
          <w:szCs w:val="24"/>
        </w:rPr>
        <w:t>9.</w:t>
      </w:r>
      <w:r w:rsidRPr="00694F79">
        <w:rPr>
          <w:rFonts w:ascii="仿宋" w:eastAsia="仿宋" w:hAnsi="仿宋"/>
          <w:sz w:val="24"/>
        </w:rPr>
        <w:t>Chenghui</w:t>
      </w:r>
      <w:proofErr w:type="gramEnd"/>
      <w:r w:rsidRPr="00694F79">
        <w:rPr>
          <w:rFonts w:ascii="仿宋" w:eastAsia="仿宋" w:hAnsi="仿宋"/>
          <w:sz w:val="24"/>
        </w:rPr>
        <w:t xml:space="preserve"> Liu,* </w:t>
      </w:r>
      <w:proofErr w:type="spellStart"/>
      <w:r w:rsidRPr="00694F79">
        <w:rPr>
          <w:rFonts w:ascii="仿宋" w:eastAsia="仿宋" w:hAnsi="仿宋"/>
          <w:sz w:val="24"/>
        </w:rPr>
        <w:t>Fangfang</w:t>
      </w:r>
      <w:proofErr w:type="spellEnd"/>
      <w:r w:rsidRPr="00694F79">
        <w:rPr>
          <w:rFonts w:ascii="仿宋" w:eastAsia="仿宋" w:hAnsi="仿宋"/>
          <w:sz w:val="24"/>
        </w:rPr>
        <w:t xml:space="preserve"> Wang, </w:t>
      </w:r>
      <w:proofErr w:type="spellStart"/>
      <w:r w:rsidRPr="00694F79">
        <w:rPr>
          <w:rFonts w:ascii="仿宋" w:eastAsia="仿宋" w:hAnsi="仿宋"/>
          <w:sz w:val="24"/>
        </w:rPr>
        <w:t>Yucong</w:t>
      </w:r>
      <w:proofErr w:type="spellEnd"/>
      <w:r w:rsidRPr="00694F79">
        <w:rPr>
          <w:rFonts w:ascii="仿宋" w:eastAsia="仿宋" w:hAnsi="仿宋"/>
          <w:sz w:val="24"/>
        </w:rPr>
        <w:t xml:space="preserve"> Wang and </w:t>
      </w:r>
      <w:proofErr w:type="spellStart"/>
      <w:r w:rsidRPr="00694F79">
        <w:rPr>
          <w:rFonts w:ascii="仿宋" w:eastAsia="仿宋" w:hAnsi="仿宋"/>
          <w:sz w:val="24"/>
        </w:rPr>
        <w:t>Zhengping</w:t>
      </w:r>
      <w:proofErr w:type="spellEnd"/>
      <w:r w:rsidRPr="00694F79">
        <w:rPr>
          <w:rFonts w:ascii="仿宋" w:eastAsia="仿宋" w:hAnsi="仿宋"/>
          <w:sz w:val="24"/>
        </w:rPr>
        <w:t xml:space="preserve"> Li*, A versatile fluorescence turn-on assay for highly sensitive detection of tyrosine phosphatase activity, </w:t>
      </w:r>
      <w:r w:rsidRPr="00694F79">
        <w:rPr>
          <w:rFonts w:ascii="仿宋" w:eastAsia="仿宋" w:hAnsi="仿宋"/>
          <w:b/>
          <w:i/>
          <w:sz w:val="24"/>
        </w:rPr>
        <w:t xml:space="preserve">Chem. </w:t>
      </w:r>
      <w:proofErr w:type="spellStart"/>
      <w:r w:rsidRPr="00694F79">
        <w:rPr>
          <w:rFonts w:ascii="仿宋" w:eastAsia="仿宋" w:hAnsi="仿宋"/>
          <w:b/>
          <w:i/>
          <w:sz w:val="24"/>
        </w:rPr>
        <w:t>Commun</w:t>
      </w:r>
      <w:proofErr w:type="spellEnd"/>
      <w:r w:rsidRPr="00694F79">
        <w:rPr>
          <w:rFonts w:ascii="仿宋" w:eastAsia="仿宋" w:hAnsi="仿宋"/>
          <w:b/>
          <w:i/>
          <w:sz w:val="24"/>
        </w:rPr>
        <w:t>.</w:t>
      </w:r>
      <w:r w:rsidRPr="00694F79">
        <w:rPr>
          <w:rFonts w:ascii="仿宋" w:eastAsia="仿宋" w:hAnsi="仿宋"/>
          <w:sz w:val="24"/>
        </w:rPr>
        <w:t>, 2014, 50, 13983-13986.</w:t>
      </w:r>
    </w:p>
    <w:p w:rsidR="009D2230" w:rsidRPr="00694F79" w:rsidRDefault="006216AE" w:rsidP="006216AE">
      <w:pPr>
        <w:rPr>
          <w:rFonts w:ascii="仿宋" w:eastAsia="仿宋" w:hAnsi="仿宋"/>
          <w:sz w:val="24"/>
        </w:rPr>
      </w:pPr>
      <w:r w:rsidRPr="00694F79">
        <w:rPr>
          <w:rFonts w:ascii="仿宋" w:eastAsia="仿宋" w:hAnsi="仿宋" w:hint="eastAsia"/>
          <w:sz w:val="24"/>
          <w:szCs w:val="24"/>
        </w:rPr>
        <w:t>1</w:t>
      </w:r>
      <w:r w:rsidRPr="00694F79">
        <w:rPr>
          <w:rFonts w:ascii="仿宋" w:eastAsia="仿宋" w:hAnsi="仿宋"/>
          <w:sz w:val="24"/>
          <w:szCs w:val="24"/>
        </w:rPr>
        <w:t>0</w:t>
      </w:r>
      <w:proofErr w:type="gramStart"/>
      <w:r w:rsidRPr="00694F79">
        <w:rPr>
          <w:rFonts w:ascii="仿宋" w:eastAsia="仿宋" w:hAnsi="仿宋" w:hint="eastAsia"/>
          <w:sz w:val="24"/>
          <w:szCs w:val="24"/>
        </w:rPr>
        <w:t>.</w:t>
      </w:r>
      <w:r w:rsidRPr="00694F79">
        <w:rPr>
          <w:rFonts w:ascii="仿宋" w:eastAsia="仿宋" w:hAnsi="仿宋"/>
          <w:sz w:val="24"/>
        </w:rPr>
        <w:t>Fangfang</w:t>
      </w:r>
      <w:proofErr w:type="gramEnd"/>
      <w:r w:rsidRPr="00694F79">
        <w:rPr>
          <w:rFonts w:ascii="仿宋" w:eastAsia="仿宋" w:hAnsi="仿宋"/>
          <w:sz w:val="24"/>
        </w:rPr>
        <w:t xml:space="preserve"> Wang, </w:t>
      </w:r>
      <w:proofErr w:type="spellStart"/>
      <w:r w:rsidRPr="00694F79">
        <w:rPr>
          <w:rFonts w:ascii="仿宋" w:eastAsia="仿宋" w:hAnsi="仿宋"/>
          <w:sz w:val="24"/>
        </w:rPr>
        <w:t>Chenghui</w:t>
      </w:r>
      <w:proofErr w:type="spellEnd"/>
      <w:r w:rsidRPr="00694F79">
        <w:rPr>
          <w:rFonts w:ascii="仿宋" w:eastAsia="仿宋" w:hAnsi="仿宋"/>
          <w:sz w:val="24"/>
        </w:rPr>
        <w:t xml:space="preserve"> Liu,* </w:t>
      </w:r>
      <w:proofErr w:type="spellStart"/>
      <w:r w:rsidRPr="00694F79">
        <w:rPr>
          <w:rFonts w:ascii="仿宋" w:eastAsia="仿宋" w:hAnsi="仿宋"/>
          <w:sz w:val="24"/>
        </w:rPr>
        <w:t>Yunlong</w:t>
      </w:r>
      <w:proofErr w:type="spellEnd"/>
      <w:r w:rsidRPr="00694F79">
        <w:rPr>
          <w:rFonts w:ascii="仿宋" w:eastAsia="仿宋" w:hAnsi="仿宋"/>
          <w:sz w:val="24"/>
        </w:rPr>
        <w:t xml:space="preserve"> Fan, </w:t>
      </w:r>
      <w:proofErr w:type="spellStart"/>
      <w:r w:rsidRPr="00694F79">
        <w:rPr>
          <w:rFonts w:ascii="仿宋" w:eastAsia="仿宋" w:hAnsi="仿宋"/>
          <w:sz w:val="24"/>
        </w:rPr>
        <w:t>Yucong</w:t>
      </w:r>
      <w:proofErr w:type="spellEnd"/>
      <w:r w:rsidRPr="00694F79">
        <w:rPr>
          <w:rFonts w:ascii="仿宋" w:eastAsia="仿宋" w:hAnsi="仿宋"/>
          <w:sz w:val="24"/>
        </w:rPr>
        <w:t xml:space="preserve"> Wang and </w:t>
      </w:r>
      <w:proofErr w:type="spellStart"/>
      <w:r w:rsidRPr="00694F79">
        <w:rPr>
          <w:rFonts w:ascii="仿宋" w:eastAsia="仿宋" w:hAnsi="仿宋"/>
          <w:sz w:val="24"/>
        </w:rPr>
        <w:t>Zhengping</w:t>
      </w:r>
      <w:proofErr w:type="spellEnd"/>
      <w:r w:rsidRPr="00694F79">
        <w:rPr>
          <w:rFonts w:ascii="仿宋" w:eastAsia="仿宋" w:hAnsi="仿宋"/>
          <w:sz w:val="24"/>
        </w:rPr>
        <w:t xml:space="preserve"> Li*, Robust detection of tyrosine phosphatase activity by coupling chymotrypsin-assisted selective peptide cleavage and a </w:t>
      </w:r>
      <w:proofErr w:type="spellStart"/>
      <w:r w:rsidRPr="00694F79">
        <w:rPr>
          <w:rFonts w:ascii="仿宋" w:eastAsia="仿宋" w:hAnsi="仿宋"/>
          <w:sz w:val="24"/>
        </w:rPr>
        <w:t>graphene</w:t>
      </w:r>
      <w:proofErr w:type="spellEnd"/>
      <w:r w:rsidRPr="00694F79">
        <w:rPr>
          <w:rFonts w:ascii="仿宋" w:eastAsia="仿宋" w:hAnsi="仿宋"/>
          <w:sz w:val="24"/>
        </w:rPr>
        <w:t xml:space="preserve"> oxide-based fluorescent platform, </w:t>
      </w:r>
      <w:r w:rsidRPr="00694F79">
        <w:rPr>
          <w:rFonts w:ascii="仿宋" w:eastAsia="仿宋" w:hAnsi="仿宋"/>
          <w:b/>
          <w:i/>
          <w:sz w:val="24"/>
        </w:rPr>
        <w:t xml:space="preserve">Chem. </w:t>
      </w:r>
      <w:proofErr w:type="spellStart"/>
      <w:r w:rsidRPr="00694F79">
        <w:rPr>
          <w:rFonts w:ascii="仿宋" w:eastAsia="仿宋" w:hAnsi="仿宋"/>
          <w:b/>
          <w:i/>
          <w:sz w:val="24"/>
        </w:rPr>
        <w:t>Commun</w:t>
      </w:r>
      <w:proofErr w:type="spellEnd"/>
      <w:r w:rsidRPr="00694F79">
        <w:rPr>
          <w:rFonts w:ascii="仿宋" w:eastAsia="仿宋" w:hAnsi="仿宋"/>
          <w:b/>
          <w:i/>
          <w:sz w:val="24"/>
        </w:rPr>
        <w:t>.</w:t>
      </w:r>
      <w:r w:rsidRPr="00694F79">
        <w:rPr>
          <w:rFonts w:ascii="仿宋" w:eastAsia="仿宋" w:hAnsi="仿宋"/>
          <w:sz w:val="24"/>
        </w:rPr>
        <w:t>, 2014, 50, 8161-8163.</w:t>
      </w:r>
    </w:p>
    <w:p w:rsidR="00524858" w:rsidRPr="00694F79" w:rsidRDefault="00105C52" w:rsidP="006216AE">
      <w:pPr>
        <w:rPr>
          <w:rFonts w:ascii="仿宋" w:eastAsia="仿宋" w:hAnsi="仿宋"/>
          <w:sz w:val="22"/>
          <w:szCs w:val="28"/>
        </w:rPr>
      </w:pPr>
      <w:r>
        <w:rPr>
          <w:rFonts w:ascii="仿宋" w:eastAsia="仿宋" w:hAnsi="仿宋"/>
          <w:noProof/>
          <w:sz w:val="22"/>
          <w:szCs w:val="28"/>
        </w:rPr>
        <w:drawing>
          <wp:inline distT="0" distB="0" distL="0" distR="0">
            <wp:extent cx="5274310" cy="34582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21101558366.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458210"/>
                    </a:xfrm>
                    <a:prstGeom prst="rect">
                      <a:avLst/>
                    </a:prstGeom>
                  </pic:spPr>
                </pic:pic>
              </a:graphicData>
            </a:graphic>
          </wp:inline>
        </w:drawing>
      </w:r>
    </w:p>
    <w:sectPr w:rsidR="00524858" w:rsidRPr="00694F79" w:rsidSect="009D58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DFC" w:rsidRDefault="004E0DFC" w:rsidP="009F1C09">
      <w:r>
        <w:separator/>
      </w:r>
    </w:p>
  </w:endnote>
  <w:endnote w:type="continuationSeparator" w:id="0">
    <w:p w:rsidR="004E0DFC" w:rsidRDefault="004E0DFC" w:rsidP="009F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89" w:rsidRDefault="009A008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89" w:rsidRDefault="009A008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89" w:rsidRDefault="009A00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DFC" w:rsidRDefault="004E0DFC" w:rsidP="009F1C09">
      <w:r>
        <w:separator/>
      </w:r>
    </w:p>
  </w:footnote>
  <w:footnote w:type="continuationSeparator" w:id="0">
    <w:p w:rsidR="004E0DFC" w:rsidRDefault="004E0DFC" w:rsidP="009F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89" w:rsidRDefault="009A00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30" w:rsidRDefault="009D2230" w:rsidP="009A008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89" w:rsidRDefault="009A00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E6215"/>
    <w:multiLevelType w:val="hybridMultilevel"/>
    <w:tmpl w:val="5ED453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E636024"/>
    <w:multiLevelType w:val="hybridMultilevel"/>
    <w:tmpl w:val="D6226156"/>
    <w:lvl w:ilvl="0" w:tplc="3938A7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6627"/>
    <w:rsid w:val="000B0546"/>
    <w:rsid w:val="00105C52"/>
    <w:rsid w:val="00217D37"/>
    <w:rsid w:val="00235BC6"/>
    <w:rsid w:val="00290C4E"/>
    <w:rsid w:val="002E7AFE"/>
    <w:rsid w:val="003033FB"/>
    <w:rsid w:val="00352034"/>
    <w:rsid w:val="003F0B96"/>
    <w:rsid w:val="00440937"/>
    <w:rsid w:val="00470833"/>
    <w:rsid w:val="004B50E4"/>
    <w:rsid w:val="004E0DFC"/>
    <w:rsid w:val="00500433"/>
    <w:rsid w:val="00524858"/>
    <w:rsid w:val="00547E9A"/>
    <w:rsid w:val="006216AE"/>
    <w:rsid w:val="0063557A"/>
    <w:rsid w:val="00694F79"/>
    <w:rsid w:val="00763FFB"/>
    <w:rsid w:val="00783107"/>
    <w:rsid w:val="008534CE"/>
    <w:rsid w:val="00857E77"/>
    <w:rsid w:val="008A0AB0"/>
    <w:rsid w:val="008D1376"/>
    <w:rsid w:val="00995600"/>
    <w:rsid w:val="009A0089"/>
    <w:rsid w:val="009D2230"/>
    <w:rsid w:val="009D588A"/>
    <w:rsid w:val="009F1C09"/>
    <w:rsid w:val="009F247B"/>
    <w:rsid w:val="00A705F8"/>
    <w:rsid w:val="00A85A7B"/>
    <w:rsid w:val="00B6426C"/>
    <w:rsid w:val="00B945D6"/>
    <w:rsid w:val="00C709A6"/>
    <w:rsid w:val="00C836AA"/>
    <w:rsid w:val="00D86627"/>
    <w:rsid w:val="00E7694F"/>
    <w:rsid w:val="00F21D4A"/>
    <w:rsid w:val="00F47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C09"/>
    <w:rPr>
      <w:sz w:val="18"/>
      <w:szCs w:val="18"/>
    </w:rPr>
  </w:style>
  <w:style w:type="paragraph" w:styleId="a4">
    <w:name w:val="footer"/>
    <w:basedOn w:val="a"/>
    <w:link w:val="Char0"/>
    <w:uiPriority w:val="99"/>
    <w:unhideWhenUsed/>
    <w:rsid w:val="009F1C09"/>
    <w:pPr>
      <w:tabs>
        <w:tab w:val="center" w:pos="4153"/>
        <w:tab w:val="right" w:pos="8306"/>
      </w:tabs>
      <w:snapToGrid w:val="0"/>
      <w:jc w:val="left"/>
    </w:pPr>
    <w:rPr>
      <w:sz w:val="18"/>
      <w:szCs w:val="18"/>
    </w:rPr>
  </w:style>
  <w:style w:type="character" w:customStyle="1" w:styleId="Char0">
    <w:name w:val="页脚 Char"/>
    <w:basedOn w:val="a0"/>
    <w:link w:val="a4"/>
    <w:uiPriority w:val="99"/>
    <w:rsid w:val="009F1C09"/>
    <w:rPr>
      <w:sz w:val="18"/>
      <w:szCs w:val="18"/>
    </w:rPr>
  </w:style>
  <w:style w:type="paragraph" w:styleId="a5">
    <w:name w:val="Normal (Web)"/>
    <w:basedOn w:val="a"/>
    <w:uiPriority w:val="99"/>
    <w:unhideWhenUsed/>
    <w:rsid w:val="009F1C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1C09"/>
    <w:rPr>
      <w:b/>
      <w:bCs/>
    </w:rPr>
  </w:style>
  <w:style w:type="paragraph" w:styleId="a7">
    <w:name w:val="List Paragraph"/>
    <w:basedOn w:val="a"/>
    <w:uiPriority w:val="34"/>
    <w:qFormat/>
    <w:rsid w:val="006216AE"/>
    <w:pPr>
      <w:ind w:firstLineChars="200" w:firstLine="420"/>
    </w:pPr>
  </w:style>
  <w:style w:type="paragraph" w:styleId="a8">
    <w:name w:val="Balloon Text"/>
    <w:basedOn w:val="a"/>
    <w:link w:val="Char1"/>
    <w:uiPriority w:val="99"/>
    <w:semiHidden/>
    <w:unhideWhenUsed/>
    <w:rsid w:val="00105C52"/>
    <w:rPr>
      <w:sz w:val="18"/>
      <w:szCs w:val="18"/>
    </w:rPr>
  </w:style>
  <w:style w:type="character" w:customStyle="1" w:styleId="Char1">
    <w:name w:val="批注框文本 Char"/>
    <w:basedOn w:val="a0"/>
    <w:link w:val="a8"/>
    <w:uiPriority w:val="99"/>
    <w:semiHidden/>
    <w:rsid w:val="00105C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C09"/>
    <w:rPr>
      <w:sz w:val="18"/>
      <w:szCs w:val="18"/>
    </w:rPr>
  </w:style>
  <w:style w:type="paragraph" w:styleId="a4">
    <w:name w:val="footer"/>
    <w:basedOn w:val="a"/>
    <w:link w:val="Char0"/>
    <w:uiPriority w:val="99"/>
    <w:unhideWhenUsed/>
    <w:rsid w:val="009F1C09"/>
    <w:pPr>
      <w:tabs>
        <w:tab w:val="center" w:pos="4153"/>
        <w:tab w:val="right" w:pos="8306"/>
      </w:tabs>
      <w:snapToGrid w:val="0"/>
      <w:jc w:val="left"/>
    </w:pPr>
    <w:rPr>
      <w:sz w:val="18"/>
      <w:szCs w:val="18"/>
    </w:rPr>
  </w:style>
  <w:style w:type="character" w:customStyle="1" w:styleId="Char0">
    <w:name w:val="页脚 Char"/>
    <w:basedOn w:val="a0"/>
    <w:link w:val="a4"/>
    <w:uiPriority w:val="99"/>
    <w:rsid w:val="009F1C09"/>
    <w:rPr>
      <w:sz w:val="18"/>
      <w:szCs w:val="18"/>
    </w:rPr>
  </w:style>
  <w:style w:type="paragraph" w:styleId="a5">
    <w:name w:val="Normal (Web)"/>
    <w:basedOn w:val="a"/>
    <w:uiPriority w:val="99"/>
    <w:unhideWhenUsed/>
    <w:rsid w:val="009F1C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1C09"/>
    <w:rPr>
      <w:b/>
      <w:bCs/>
    </w:rPr>
  </w:style>
  <w:style w:type="paragraph" w:styleId="a7">
    <w:name w:val="List Paragraph"/>
    <w:basedOn w:val="a"/>
    <w:uiPriority w:val="34"/>
    <w:qFormat/>
    <w:rsid w:val="006216AE"/>
    <w:pPr>
      <w:ind w:firstLineChars="200" w:firstLine="420"/>
    </w:pPr>
  </w:style>
  <w:style w:type="paragraph" w:styleId="a8">
    <w:name w:val="Balloon Text"/>
    <w:basedOn w:val="a"/>
    <w:link w:val="Char1"/>
    <w:uiPriority w:val="99"/>
    <w:semiHidden/>
    <w:unhideWhenUsed/>
    <w:rsid w:val="00105C52"/>
    <w:rPr>
      <w:sz w:val="18"/>
      <w:szCs w:val="18"/>
    </w:rPr>
  </w:style>
  <w:style w:type="character" w:customStyle="1" w:styleId="Char1">
    <w:name w:val="批注框文本 Char"/>
    <w:basedOn w:val="a0"/>
    <w:link w:val="a8"/>
    <w:uiPriority w:val="99"/>
    <w:semiHidden/>
    <w:rsid w:val="00105C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574</Words>
  <Characters>3273</Characters>
  <Application>Microsoft Office Word</Application>
  <DocSecurity>0</DocSecurity>
  <Lines>27</Lines>
  <Paragraphs>7</Paragraphs>
  <ScaleCrop>false</ScaleCrop>
  <Company>china</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deeplm</cp:lastModifiedBy>
  <cp:revision>26</cp:revision>
  <cp:lastPrinted>2015-11-04T03:56:00Z</cp:lastPrinted>
  <dcterms:created xsi:type="dcterms:W3CDTF">2015-11-03T09:47:00Z</dcterms:created>
  <dcterms:modified xsi:type="dcterms:W3CDTF">2015-11-05T06:38:00Z</dcterms:modified>
</cp:coreProperties>
</file>