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C6" w:rsidRPr="005B41C6" w:rsidRDefault="005B41C6" w:rsidP="005B41C6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5B41C6">
        <w:rPr>
          <w:rFonts w:ascii="仿宋_GB2312" w:eastAsia="仿宋_GB2312" w:hAnsi="仿宋_GB2312" w:cs="仿宋_GB2312" w:hint="eastAsia"/>
          <w:b/>
          <w:sz w:val="32"/>
          <w:szCs w:val="32"/>
        </w:rPr>
        <w:t>项目公示信息</w:t>
      </w:r>
    </w:p>
    <w:p w:rsidR="001938A0" w:rsidRDefault="001938A0" w:rsidP="001938A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项目名称：</w:t>
      </w:r>
      <w:r w:rsidR="00CC13C6">
        <w:rPr>
          <w:rFonts w:ascii="仿宋_GB2312" w:eastAsia="仿宋_GB2312" w:hAnsi="仿宋_GB2312" w:cs="仿宋_GB2312" w:hint="eastAsia"/>
          <w:sz w:val="32"/>
          <w:szCs w:val="32"/>
        </w:rPr>
        <w:t>秦岭北麓可食林叶（果）天然产物活性机制研究</w:t>
      </w:r>
    </w:p>
    <w:p w:rsidR="003C1F39" w:rsidRDefault="001938A0" w:rsidP="003C1F39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完成单位：</w:t>
      </w:r>
      <w:r w:rsidR="00CC13C6">
        <w:rPr>
          <w:rFonts w:ascii="仿宋_GB2312" w:eastAsia="仿宋_GB2312" w:hAnsi="仿宋_GB2312" w:cs="仿宋_GB2312" w:hint="eastAsia"/>
          <w:sz w:val="32"/>
          <w:szCs w:val="32"/>
        </w:rPr>
        <w:t>西安交通大学</w:t>
      </w:r>
      <w:r w:rsidR="003C1F39">
        <w:rPr>
          <w:rFonts w:ascii="仿宋_GB2312" w:eastAsia="仿宋_GB2312" w:hAnsi="仿宋_GB2312" w:cs="仿宋_GB2312" w:hint="eastAsia"/>
          <w:sz w:val="32"/>
          <w:szCs w:val="32"/>
        </w:rPr>
        <w:t>、陕西师范大学</w:t>
      </w:r>
    </w:p>
    <w:p w:rsidR="001938A0" w:rsidRDefault="001938A0" w:rsidP="001938A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完成人：</w:t>
      </w:r>
      <w:r w:rsidR="00CC13C6">
        <w:rPr>
          <w:rFonts w:ascii="仿宋_GB2312" w:eastAsia="仿宋_GB2312" w:hAnsi="仿宋_GB2312" w:cs="仿宋_GB2312" w:hint="eastAsia"/>
          <w:sz w:val="32"/>
          <w:szCs w:val="32"/>
        </w:rPr>
        <w:t>张雅利、张建保、</w:t>
      </w:r>
      <w:r w:rsidR="00CB37B0">
        <w:rPr>
          <w:rFonts w:ascii="仿宋_GB2312" w:eastAsia="仿宋_GB2312" w:hAnsi="仿宋_GB2312" w:cs="仿宋_GB2312" w:hint="eastAsia"/>
          <w:sz w:val="32"/>
          <w:szCs w:val="32"/>
        </w:rPr>
        <w:t>秦立果、</w:t>
      </w:r>
      <w:r w:rsidR="00577A9B">
        <w:rPr>
          <w:rFonts w:ascii="仿宋_GB2312" w:eastAsia="仿宋_GB2312" w:hAnsi="仿宋_GB2312" w:cs="仿宋_GB2312" w:hint="eastAsia"/>
          <w:sz w:val="32"/>
          <w:szCs w:val="32"/>
        </w:rPr>
        <w:t>郭辉、</w:t>
      </w:r>
      <w:r w:rsidR="00CB37B0">
        <w:rPr>
          <w:rFonts w:ascii="仿宋_GB2312" w:eastAsia="仿宋_GB2312" w:hAnsi="仿宋_GB2312" w:cs="仿宋_GB2312" w:hint="eastAsia"/>
          <w:sz w:val="32"/>
          <w:szCs w:val="32"/>
        </w:rPr>
        <w:t>卢晓云、</w:t>
      </w:r>
      <w:r w:rsidR="00714672">
        <w:rPr>
          <w:rFonts w:ascii="仿宋_GB2312" w:eastAsia="仿宋_GB2312" w:hAnsi="仿宋_GB2312" w:cs="仿宋_GB2312" w:hint="eastAsia"/>
          <w:sz w:val="32"/>
          <w:szCs w:val="32"/>
        </w:rPr>
        <w:t>董光能、</w:t>
      </w:r>
      <w:r w:rsidR="003C1F39">
        <w:rPr>
          <w:rFonts w:ascii="仿宋_GB2312" w:eastAsia="仿宋_GB2312" w:hAnsi="仿宋_GB2312" w:cs="仿宋_GB2312" w:hint="eastAsia"/>
          <w:sz w:val="32"/>
          <w:szCs w:val="32"/>
        </w:rPr>
        <w:t>孙丽君、</w:t>
      </w:r>
      <w:r w:rsidR="00CC13C6">
        <w:rPr>
          <w:rFonts w:ascii="仿宋_GB2312" w:eastAsia="仿宋_GB2312" w:hAnsi="仿宋_GB2312" w:cs="仿宋_GB2312" w:hint="eastAsia"/>
          <w:sz w:val="32"/>
          <w:szCs w:val="32"/>
        </w:rPr>
        <w:t>丁岩</w:t>
      </w:r>
      <w:r w:rsidR="00F10636">
        <w:rPr>
          <w:rFonts w:ascii="仿宋_GB2312" w:eastAsia="仿宋_GB2312" w:hAnsi="仿宋_GB2312" w:cs="仿宋_GB2312" w:hint="eastAsia"/>
          <w:sz w:val="32"/>
          <w:szCs w:val="32"/>
        </w:rPr>
        <w:t>、王咪咪</w:t>
      </w:r>
    </w:p>
    <w:p w:rsidR="001938A0" w:rsidRDefault="001938A0" w:rsidP="001938A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项目简介：</w:t>
      </w:r>
    </w:p>
    <w:p w:rsidR="008029F3" w:rsidRDefault="00C518DD" w:rsidP="009F452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C518DD">
        <w:rPr>
          <w:rFonts w:ascii="仿宋_GB2312" w:eastAsia="仿宋_GB2312" w:hAnsi="仿宋_GB2312" w:cs="仿宋_GB2312" w:hint="eastAsia"/>
          <w:sz w:val="32"/>
          <w:szCs w:val="32"/>
        </w:rPr>
        <w:t>本项目成果在国家自然科学基金（</w:t>
      </w:r>
      <w:r w:rsidR="00ED0B92" w:rsidRPr="00ED0B92">
        <w:rPr>
          <w:rFonts w:ascii="仿宋_GB2312" w:eastAsia="仿宋_GB2312" w:hAnsi="仿宋_GB2312" w:cs="仿宋_GB2312"/>
          <w:sz w:val="32"/>
          <w:szCs w:val="32"/>
        </w:rPr>
        <w:t>31101266</w:t>
      </w:r>
      <w:r w:rsidR="00714672">
        <w:rPr>
          <w:rFonts w:ascii="仿宋_GB2312" w:eastAsia="仿宋_GB2312" w:hAnsi="仿宋_GB2312" w:cs="仿宋_GB2312"/>
          <w:sz w:val="32"/>
          <w:szCs w:val="32"/>
        </w:rPr>
        <w:t>，31170893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）和省部级基金（</w:t>
      </w:r>
      <w:r w:rsidR="00ED0B92" w:rsidRPr="00ED0B92">
        <w:rPr>
          <w:rFonts w:ascii="仿宋_GB2312" w:eastAsia="仿宋_GB2312" w:hAnsi="仿宋_GB2312" w:cs="仿宋_GB2312"/>
          <w:sz w:val="32"/>
          <w:szCs w:val="32"/>
        </w:rPr>
        <w:t>2011JM4025</w:t>
      </w:r>
      <w:r w:rsidRPr="00ED0B92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ED0B92" w:rsidRPr="00ED0B92">
        <w:rPr>
          <w:rFonts w:ascii="仿宋_GB2312" w:eastAsia="仿宋_GB2312" w:hAnsi="仿宋_GB2312" w:cs="仿宋_GB2312"/>
          <w:sz w:val="32"/>
          <w:szCs w:val="32"/>
        </w:rPr>
        <w:t>2014JM4100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）等项目的支持及扩展研究中，</w:t>
      </w:r>
      <w:r w:rsidR="001C4246">
        <w:rPr>
          <w:rFonts w:ascii="仿宋_GB2312" w:eastAsia="仿宋_GB2312" w:hAnsi="仿宋_GB2312" w:cs="仿宋_GB2312" w:hint="eastAsia"/>
          <w:sz w:val="32"/>
          <w:szCs w:val="32"/>
        </w:rPr>
        <w:t>以秦岭北麓资源</w:t>
      </w:r>
      <w:r w:rsidR="002166B2">
        <w:rPr>
          <w:rFonts w:ascii="仿宋_GB2312" w:eastAsia="仿宋_GB2312" w:hAnsi="仿宋_GB2312" w:cs="仿宋_GB2312" w:hint="eastAsia"/>
          <w:sz w:val="32"/>
          <w:szCs w:val="32"/>
        </w:rPr>
        <w:t>及其</w:t>
      </w:r>
      <w:r w:rsidR="001C4246">
        <w:rPr>
          <w:rFonts w:ascii="仿宋_GB2312" w:eastAsia="仿宋_GB2312" w:hAnsi="仿宋_GB2312" w:cs="仿宋_GB2312" w:hint="eastAsia"/>
          <w:sz w:val="32"/>
          <w:szCs w:val="32"/>
        </w:rPr>
        <w:t>丰富的</w:t>
      </w:r>
      <w:r w:rsidR="00C01BA4">
        <w:rPr>
          <w:rFonts w:ascii="仿宋_GB2312" w:eastAsia="仿宋_GB2312" w:hAnsi="仿宋_GB2312" w:cs="仿宋_GB2312" w:hint="eastAsia"/>
          <w:sz w:val="32"/>
          <w:szCs w:val="32"/>
        </w:rPr>
        <w:t>柿子、</w:t>
      </w:r>
      <w:r w:rsidR="001C4246">
        <w:rPr>
          <w:rFonts w:ascii="仿宋_GB2312" w:eastAsia="仿宋_GB2312" w:hAnsi="仿宋_GB2312" w:cs="仿宋_GB2312" w:hint="eastAsia"/>
          <w:sz w:val="32"/>
          <w:szCs w:val="32"/>
        </w:rPr>
        <w:t>柿叶、香椿叶</w:t>
      </w:r>
      <w:r w:rsidR="00D879E1">
        <w:rPr>
          <w:rFonts w:ascii="仿宋_GB2312" w:eastAsia="仿宋_GB2312" w:hAnsi="仿宋_GB2312" w:cs="仿宋_GB2312" w:hint="eastAsia"/>
          <w:sz w:val="32"/>
          <w:szCs w:val="32"/>
        </w:rPr>
        <w:t>等</w:t>
      </w:r>
      <w:r w:rsidR="001C4246">
        <w:rPr>
          <w:rFonts w:ascii="仿宋_GB2312" w:eastAsia="仿宋_GB2312" w:hAnsi="仿宋_GB2312" w:cs="仿宋_GB2312" w:hint="eastAsia"/>
          <w:sz w:val="32"/>
          <w:szCs w:val="32"/>
        </w:rPr>
        <w:t>为材料，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围绕“健康中国”国家战略的发展需求，针对</w:t>
      </w:r>
      <w:r w:rsidRPr="008029F3">
        <w:rPr>
          <w:rFonts w:ascii="仿宋_GB2312" w:eastAsia="仿宋_GB2312" w:hAnsi="仿宋_GB2312" w:cs="仿宋_GB2312" w:hint="eastAsia"/>
          <w:sz w:val="32"/>
          <w:szCs w:val="32"/>
        </w:rPr>
        <w:t>糖尿病、</w:t>
      </w:r>
      <w:r w:rsidR="002166B2">
        <w:rPr>
          <w:rFonts w:ascii="仿宋_GB2312" w:eastAsia="仿宋_GB2312" w:hAnsi="仿宋_GB2312" w:cs="仿宋_GB2312" w:hint="eastAsia"/>
          <w:sz w:val="32"/>
          <w:szCs w:val="32"/>
        </w:rPr>
        <w:t>骨质退行性病变</w:t>
      </w:r>
      <w:r w:rsidR="005203C4" w:rsidRPr="008029F3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8029F3">
        <w:rPr>
          <w:rFonts w:ascii="仿宋_GB2312" w:eastAsia="仿宋_GB2312" w:hAnsi="仿宋_GB2312" w:cs="仿宋_GB2312" w:hint="eastAsia"/>
          <w:sz w:val="32"/>
          <w:szCs w:val="32"/>
        </w:rPr>
        <w:t>结肠癌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等高发慢性疾病，系统研究了</w:t>
      </w:r>
      <w:r w:rsidR="00CB37B0">
        <w:rPr>
          <w:rFonts w:ascii="仿宋_GB2312" w:eastAsia="仿宋_GB2312" w:hAnsi="仿宋_GB2312" w:cs="仿宋_GB2312" w:hint="eastAsia"/>
          <w:sz w:val="32"/>
          <w:szCs w:val="32"/>
        </w:rPr>
        <w:t>多糖和黄酮提取物</w:t>
      </w:r>
      <w:r w:rsidR="00CB2C0A">
        <w:rPr>
          <w:rFonts w:ascii="仿宋_GB2312" w:eastAsia="仿宋_GB2312" w:hAnsi="仿宋_GB2312" w:cs="仿宋_GB2312" w:hint="eastAsia"/>
          <w:sz w:val="32"/>
          <w:szCs w:val="32"/>
        </w:rPr>
        <w:t>以抑制促炎和氧化应激相关信号通路（NF-</w:t>
      </w:r>
      <w:r w:rsidR="00CB2C0A">
        <w:rPr>
          <w:rFonts w:ascii="Arial" w:eastAsia="仿宋_GB2312" w:hAnsi="Arial" w:cs="Arial"/>
          <w:sz w:val="32"/>
          <w:szCs w:val="32"/>
        </w:rPr>
        <w:t>ƙ</w:t>
      </w:r>
      <w:r w:rsidR="00CB2C0A">
        <w:rPr>
          <w:rFonts w:ascii="仿宋_GB2312" w:eastAsia="仿宋_GB2312" w:hAnsi="仿宋_GB2312" w:cs="仿宋_GB2312" w:hint="eastAsia"/>
          <w:sz w:val="32"/>
          <w:szCs w:val="32"/>
        </w:rPr>
        <w:t>B和MAPK等），改善细胞功能</w:t>
      </w:r>
      <w:r w:rsidR="001C4246">
        <w:rPr>
          <w:rFonts w:ascii="仿宋_GB2312" w:eastAsia="仿宋_GB2312" w:hAnsi="仿宋_GB2312" w:cs="仿宋_GB2312" w:hint="eastAsia"/>
          <w:sz w:val="32"/>
          <w:szCs w:val="32"/>
        </w:rPr>
        <w:t>为靶点的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生物学机制。建立了</w:t>
      </w:r>
      <w:r w:rsidR="00CB2C0A">
        <w:rPr>
          <w:rFonts w:ascii="仿宋_GB2312" w:eastAsia="仿宋_GB2312" w:hAnsi="仿宋_GB2312" w:cs="仿宋_GB2312" w:hint="eastAsia"/>
          <w:sz w:val="32"/>
          <w:szCs w:val="32"/>
        </w:rPr>
        <w:t>活性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多糖</w:t>
      </w:r>
      <w:r w:rsidR="001C4246">
        <w:rPr>
          <w:rFonts w:ascii="仿宋_GB2312" w:eastAsia="仿宋_GB2312" w:hAnsi="仿宋_GB2312" w:cs="仿宋_GB2312" w:hint="eastAsia"/>
          <w:sz w:val="32"/>
          <w:szCs w:val="32"/>
        </w:rPr>
        <w:t>和叶类黄酮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提取、纯化</w:t>
      </w:r>
      <w:r w:rsidR="00124048" w:rsidRPr="00C518DD"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="00124048">
        <w:rPr>
          <w:rFonts w:ascii="仿宋_GB2312" w:eastAsia="仿宋_GB2312" w:hAnsi="仿宋_GB2312" w:cs="仿宋_GB2312" w:hint="eastAsia"/>
          <w:sz w:val="32"/>
          <w:szCs w:val="32"/>
        </w:rPr>
        <w:t>结构修饰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的整套实验技术，分析了活性多糖</w:t>
      </w:r>
      <w:r w:rsidR="00CB2C0A">
        <w:rPr>
          <w:rFonts w:ascii="仿宋_GB2312" w:eastAsia="仿宋_GB2312" w:hAnsi="仿宋_GB2312" w:cs="仿宋_GB2312" w:hint="eastAsia"/>
          <w:sz w:val="32"/>
          <w:szCs w:val="32"/>
        </w:rPr>
        <w:t>和黄酮</w:t>
      </w:r>
      <w:r w:rsidR="00C05112">
        <w:rPr>
          <w:rFonts w:ascii="仿宋_GB2312" w:eastAsia="仿宋_GB2312" w:hAnsi="仿宋_GB2312" w:cs="仿宋_GB2312" w:hint="eastAsia"/>
          <w:sz w:val="32"/>
          <w:szCs w:val="32"/>
        </w:rPr>
        <w:t>类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抗氧化、抗</w:t>
      </w:r>
      <w:r w:rsidR="00124048">
        <w:rPr>
          <w:rFonts w:ascii="仿宋_GB2312" w:eastAsia="仿宋_GB2312" w:hAnsi="仿宋_GB2312" w:cs="仿宋_GB2312" w:hint="eastAsia"/>
          <w:sz w:val="32"/>
          <w:szCs w:val="32"/>
        </w:rPr>
        <w:t>凝血、促免疫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效果的</w:t>
      </w:r>
      <w:r w:rsidR="00124048">
        <w:rPr>
          <w:rFonts w:ascii="仿宋_GB2312" w:eastAsia="仿宋_GB2312" w:hAnsi="仿宋_GB2312" w:cs="仿宋_GB2312" w:hint="eastAsia"/>
          <w:sz w:val="32"/>
          <w:szCs w:val="32"/>
        </w:rPr>
        <w:t>构效关系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D879E1" w:rsidRPr="008029F3">
        <w:rPr>
          <w:rFonts w:ascii="仿宋_GB2312" w:eastAsia="仿宋_GB2312" w:hAnsi="仿宋_GB2312" w:cs="仿宋_GB2312" w:hint="eastAsia"/>
          <w:sz w:val="32"/>
          <w:szCs w:val="32"/>
        </w:rPr>
        <w:t>利用</w:t>
      </w:r>
      <w:r w:rsidR="005203C4" w:rsidRPr="008029F3">
        <w:rPr>
          <w:rFonts w:ascii="仿宋_GB2312" w:eastAsia="仿宋_GB2312" w:hAnsi="仿宋_GB2312" w:cs="仿宋_GB2312" w:hint="eastAsia"/>
          <w:sz w:val="32"/>
          <w:szCs w:val="32"/>
        </w:rPr>
        <w:t>活性多糖</w:t>
      </w:r>
      <w:r w:rsidR="00D879E1" w:rsidRPr="008029F3">
        <w:rPr>
          <w:rFonts w:ascii="仿宋_GB2312" w:eastAsia="仿宋_GB2312" w:hAnsi="仿宋_GB2312" w:cs="仿宋_GB2312" w:hint="eastAsia"/>
          <w:sz w:val="32"/>
          <w:szCs w:val="32"/>
        </w:rPr>
        <w:t>耦合</w:t>
      </w:r>
      <w:r w:rsidR="005203C4" w:rsidRPr="008029F3">
        <w:rPr>
          <w:rFonts w:ascii="仿宋_GB2312" w:eastAsia="仿宋_GB2312" w:hAnsi="仿宋_GB2312" w:cs="仿宋_GB2312" w:hint="eastAsia"/>
          <w:sz w:val="32"/>
          <w:szCs w:val="32"/>
        </w:rPr>
        <w:t>织构化作用</w:t>
      </w:r>
      <w:r w:rsidR="00D879E1" w:rsidRPr="008029F3">
        <w:rPr>
          <w:rFonts w:ascii="仿宋_GB2312" w:eastAsia="仿宋_GB2312" w:hAnsi="仿宋_GB2312" w:cs="仿宋_GB2312" w:hint="eastAsia"/>
          <w:sz w:val="32"/>
          <w:szCs w:val="32"/>
        </w:rPr>
        <w:t>构建了适合成骨细胞生物学行为的合金表面微环境，</w:t>
      </w:r>
      <w:r w:rsidR="005203C4" w:rsidRPr="008029F3">
        <w:rPr>
          <w:rFonts w:ascii="仿宋_GB2312" w:eastAsia="仿宋_GB2312" w:hAnsi="仿宋_GB2312" w:cs="仿宋_GB2312" w:hint="eastAsia"/>
          <w:sz w:val="32"/>
          <w:szCs w:val="32"/>
        </w:rPr>
        <w:t>实现</w:t>
      </w:r>
      <w:r w:rsidR="00D879E1" w:rsidRPr="008029F3">
        <w:rPr>
          <w:rFonts w:ascii="仿宋_GB2312" w:eastAsia="仿宋_GB2312" w:hAnsi="仿宋_GB2312" w:cs="仿宋_GB2312" w:hint="eastAsia"/>
          <w:sz w:val="32"/>
          <w:szCs w:val="32"/>
        </w:rPr>
        <w:t>了</w:t>
      </w:r>
      <w:r w:rsidR="005203C4" w:rsidRPr="008029F3">
        <w:rPr>
          <w:rFonts w:ascii="仿宋_GB2312" w:eastAsia="仿宋_GB2312" w:hAnsi="仿宋_GB2312" w:cs="仿宋_GB2312" w:hint="eastAsia"/>
          <w:sz w:val="32"/>
          <w:szCs w:val="32"/>
        </w:rPr>
        <w:t>减摩耐磨并对细胞进行接触引导生长</w:t>
      </w:r>
      <w:r w:rsidR="00D879E1" w:rsidRPr="008029F3">
        <w:rPr>
          <w:rFonts w:ascii="仿宋_GB2312" w:eastAsia="仿宋_GB2312" w:hAnsi="仿宋_GB2312" w:cs="仿宋_GB2312" w:hint="eastAsia"/>
          <w:sz w:val="32"/>
          <w:szCs w:val="32"/>
        </w:rPr>
        <w:t>的</w:t>
      </w:r>
      <w:r w:rsidR="005203C4" w:rsidRPr="008029F3">
        <w:rPr>
          <w:rFonts w:ascii="仿宋_GB2312" w:eastAsia="仿宋_GB2312" w:hAnsi="仿宋_GB2312" w:cs="仿宋_GB2312" w:hint="eastAsia"/>
          <w:sz w:val="32"/>
          <w:szCs w:val="32"/>
        </w:rPr>
        <w:t>调控</w:t>
      </w:r>
      <w:r w:rsidR="00D879E1" w:rsidRPr="008029F3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9F452C" w:rsidRDefault="00C518DD" w:rsidP="009F452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C518DD">
        <w:rPr>
          <w:rFonts w:ascii="仿宋_GB2312" w:eastAsia="仿宋_GB2312" w:hAnsi="仿宋_GB2312" w:cs="仿宋_GB2312" w:hint="eastAsia"/>
          <w:sz w:val="32"/>
          <w:szCs w:val="32"/>
        </w:rPr>
        <w:t>本项目共发表相关论文</w:t>
      </w:r>
      <w:r w:rsidRPr="0055532D">
        <w:rPr>
          <w:rFonts w:ascii="仿宋_GB2312" w:eastAsia="仿宋_GB2312" w:hAnsi="仿宋_GB2312" w:cs="仿宋_GB2312"/>
          <w:sz w:val="32"/>
          <w:szCs w:val="32"/>
        </w:rPr>
        <w:t>42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篇，其中</w:t>
      </w:r>
      <w:r w:rsidRPr="00C518DD">
        <w:rPr>
          <w:rFonts w:ascii="仿宋_GB2312" w:eastAsia="仿宋_GB2312" w:hAnsi="仿宋_GB2312" w:cs="仿宋_GB2312"/>
          <w:sz w:val="32"/>
          <w:szCs w:val="32"/>
        </w:rPr>
        <w:t>SCI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期刊发表原创性学术论文</w:t>
      </w:r>
      <w:r w:rsidR="0055532D" w:rsidRPr="0055532D">
        <w:rPr>
          <w:rFonts w:ascii="仿宋_GB2312" w:eastAsia="仿宋_GB2312" w:hAnsi="仿宋_GB2312" w:cs="仿宋_GB2312"/>
          <w:sz w:val="32"/>
          <w:szCs w:val="32"/>
        </w:rPr>
        <w:t>22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篇，国内核心期刊论文</w:t>
      </w:r>
      <w:r w:rsidR="0055532D" w:rsidRPr="009F452C">
        <w:rPr>
          <w:rFonts w:ascii="仿宋_GB2312" w:eastAsia="仿宋_GB2312" w:hAnsi="仿宋_GB2312" w:cs="仿宋_GB2312"/>
          <w:sz w:val="32"/>
          <w:szCs w:val="32"/>
        </w:rPr>
        <w:t>20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篇；出版专著</w:t>
      </w:r>
      <w:r w:rsidR="005755B3">
        <w:rPr>
          <w:rFonts w:ascii="仿宋_GB2312" w:eastAsia="仿宋_GB2312" w:hAnsi="仿宋_GB2312" w:cs="仿宋_GB2312"/>
          <w:sz w:val="32"/>
          <w:szCs w:val="32"/>
        </w:rPr>
        <w:t>5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部。项目成果发表后得到了国内外同行的高度关注，被</w:t>
      </w:r>
      <w:r w:rsidRPr="00C518DD">
        <w:rPr>
          <w:rFonts w:ascii="仿宋_GB2312" w:eastAsia="仿宋_GB2312" w:hAnsi="仿宋_GB2312" w:cs="仿宋_GB2312"/>
          <w:sz w:val="32"/>
          <w:szCs w:val="32"/>
        </w:rPr>
        <w:t>Web of science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收录论文引用</w:t>
      </w:r>
      <w:r w:rsidR="009F452C" w:rsidRPr="009F452C">
        <w:rPr>
          <w:rFonts w:ascii="仿宋_GB2312" w:eastAsia="仿宋_GB2312" w:hAnsi="仿宋_GB2312" w:cs="仿宋_GB2312"/>
          <w:sz w:val="32"/>
          <w:szCs w:val="32"/>
        </w:rPr>
        <w:t>319</w:t>
      </w:r>
      <w:r w:rsidRPr="00C518DD"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次，他引</w:t>
      </w:r>
      <w:r w:rsidR="009F452C" w:rsidRPr="009F452C">
        <w:rPr>
          <w:rFonts w:ascii="仿宋_GB2312" w:eastAsia="仿宋_GB2312" w:hAnsi="仿宋_GB2312" w:cs="仿宋_GB2312"/>
          <w:sz w:val="32"/>
          <w:szCs w:val="32"/>
        </w:rPr>
        <w:t>310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次</w:t>
      </w:r>
      <w:r w:rsidR="00CB37B0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C05112">
        <w:rPr>
          <w:rFonts w:ascii="仿宋_GB2312" w:eastAsia="仿宋_GB2312" w:hAnsi="仿宋_GB2312" w:cs="仿宋_GB2312" w:hint="eastAsia"/>
          <w:sz w:val="32"/>
          <w:szCs w:val="32"/>
        </w:rPr>
        <w:t>一篇论文入选</w:t>
      </w:r>
      <w:r w:rsidR="00C05112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ESI（</w:t>
      </w:r>
      <w:r w:rsidR="000A0D91">
        <w:rPr>
          <w:rFonts w:ascii="仿宋_GB2312" w:eastAsia="仿宋_GB2312" w:hAnsi="仿宋_GB2312" w:cs="仿宋_GB2312" w:hint="eastAsia"/>
          <w:sz w:val="32"/>
          <w:szCs w:val="32"/>
        </w:rPr>
        <w:t>被</w:t>
      </w:r>
      <w:r w:rsidR="00CB37B0">
        <w:rPr>
          <w:rFonts w:ascii="仿宋_GB2312" w:eastAsia="仿宋_GB2312" w:hAnsi="仿宋_GB2312" w:cs="仿宋_GB2312" w:hint="eastAsia"/>
          <w:sz w:val="32"/>
          <w:szCs w:val="32"/>
        </w:rPr>
        <w:t>引</w:t>
      </w:r>
      <w:r w:rsidR="00CB37B0" w:rsidRPr="009F452C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0A0D91">
        <w:rPr>
          <w:rFonts w:ascii="仿宋_GB2312" w:eastAsia="仿宋_GB2312" w:hAnsi="仿宋_GB2312" w:cs="仿宋_GB2312" w:hint="eastAsia"/>
          <w:sz w:val="32"/>
          <w:szCs w:val="32"/>
        </w:rPr>
        <w:t>38</w:t>
      </w:r>
      <w:r w:rsidR="00CB37B0">
        <w:rPr>
          <w:rFonts w:ascii="仿宋_GB2312" w:eastAsia="仿宋_GB2312" w:hAnsi="仿宋_GB2312" w:cs="仿宋_GB2312" w:hint="eastAsia"/>
          <w:sz w:val="32"/>
          <w:szCs w:val="32"/>
        </w:rPr>
        <w:t>次</w:t>
      </w:r>
      <w:r w:rsidR="00C05112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C518DD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C05112" w:rsidRPr="00C05112">
        <w:rPr>
          <w:rFonts w:ascii="仿宋_GB2312" w:eastAsia="仿宋_GB2312" w:hAnsi="仿宋_GB2312" w:cs="仿宋_GB2312"/>
          <w:sz w:val="32"/>
          <w:szCs w:val="32"/>
        </w:rPr>
        <w:t>本</w:t>
      </w:r>
      <w:r w:rsidR="00C05112" w:rsidRPr="00C05112">
        <w:rPr>
          <w:rFonts w:ascii="仿宋_GB2312" w:eastAsia="仿宋_GB2312" w:hAnsi="仿宋_GB2312" w:cs="仿宋_GB2312" w:hint="eastAsia"/>
          <w:sz w:val="32"/>
          <w:szCs w:val="32"/>
        </w:rPr>
        <w:t>项目成果</w:t>
      </w:r>
      <w:r w:rsidR="00C05112" w:rsidRPr="00C05112">
        <w:rPr>
          <w:rFonts w:ascii="仿宋_GB2312" w:eastAsia="仿宋_GB2312" w:hAnsi="仿宋_GB2312" w:cs="仿宋_GB2312"/>
          <w:sz w:val="32"/>
          <w:szCs w:val="32"/>
        </w:rPr>
        <w:t>为阐明</w:t>
      </w:r>
      <w:r w:rsidR="00C05112" w:rsidRPr="00C05112">
        <w:rPr>
          <w:rFonts w:ascii="仿宋_GB2312" w:eastAsia="仿宋_GB2312" w:hAnsi="仿宋_GB2312" w:cs="仿宋_GB2312" w:hint="eastAsia"/>
          <w:sz w:val="32"/>
          <w:szCs w:val="32"/>
        </w:rPr>
        <w:t>活性多糖和</w:t>
      </w:r>
      <w:r w:rsidR="00C05112" w:rsidRPr="00C05112">
        <w:rPr>
          <w:rFonts w:ascii="仿宋_GB2312" w:eastAsia="仿宋_GB2312" w:hAnsi="仿宋_GB2312" w:cs="仿宋_GB2312"/>
          <w:sz w:val="32"/>
          <w:szCs w:val="32"/>
        </w:rPr>
        <w:t>黄酮类化合物在</w:t>
      </w:r>
      <w:r w:rsidR="00C05112" w:rsidRPr="00C05112">
        <w:rPr>
          <w:rFonts w:ascii="仿宋_GB2312" w:eastAsia="仿宋_GB2312" w:hAnsi="仿宋_GB2312" w:cs="仿宋_GB2312" w:hint="eastAsia"/>
          <w:sz w:val="32"/>
          <w:szCs w:val="32"/>
        </w:rPr>
        <w:t>对抗慢性疾病</w:t>
      </w:r>
      <w:r w:rsidR="00C05112" w:rsidRPr="00C05112">
        <w:rPr>
          <w:rFonts w:ascii="仿宋_GB2312" w:eastAsia="仿宋_GB2312" w:hAnsi="仿宋_GB2312" w:cs="仿宋_GB2312"/>
          <w:sz w:val="32"/>
          <w:szCs w:val="32"/>
        </w:rPr>
        <w:t>中的角色和功能做出了有益尝试，为临床防治提供了新的角度和参考，</w:t>
      </w:r>
      <w:r w:rsidR="00C05112" w:rsidRPr="00C05112">
        <w:rPr>
          <w:rFonts w:ascii="仿宋_GB2312" w:eastAsia="仿宋_GB2312" w:hAnsi="仿宋_GB2312" w:cs="仿宋_GB2312" w:hint="eastAsia"/>
          <w:sz w:val="32"/>
          <w:szCs w:val="32"/>
        </w:rPr>
        <w:t>为秦岭北麓</w:t>
      </w:r>
      <w:r w:rsidR="00C05112" w:rsidRPr="00C05112">
        <w:rPr>
          <w:rFonts w:ascii="仿宋_GB2312" w:eastAsia="仿宋_GB2312" w:hAnsi="仿宋_GB2312" w:cs="仿宋_GB2312"/>
          <w:sz w:val="32"/>
          <w:szCs w:val="32"/>
        </w:rPr>
        <w:t>天然产物</w:t>
      </w:r>
      <w:r w:rsidR="00C05112" w:rsidRPr="00C05112">
        <w:rPr>
          <w:rFonts w:ascii="仿宋_GB2312" w:eastAsia="仿宋_GB2312" w:hAnsi="仿宋_GB2312" w:cs="仿宋_GB2312" w:hint="eastAsia"/>
          <w:sz w:val="32"/>
          <w:szCs w:val="32"/>
        </w:rPr>
        <w:t>的</w:t>
      </w:r>
      <w:r w:rsidR="00C05112" w:rsidRPr="00C05112">
        <w:rPr>
          <w:rFonts w:ascii="仿宋_GB2312" w:eastAsia="仿宋_GB2312" w:hAnsi="仿宋_GB2312" w:cs="仿宋_GB2312"/>
          <w:sz w:val="32"/>
          <w:szCs w:val="32"/>
        </w:rPr>
        <w:t>开发</w:t>
      </w:r>
      <w:r w:rsidR="00C05112" w:rsidRPr="00C05112">
        <w:rPr>
          <w:rFonts w:ascii="仿宋_GB2312" w:eastAsia="仿宋_GB2312" w:hAnsi="仿宋_GB2312" w:cs="仿宋_GB2312" w:hint="eastAsia"/>
          <w:sz w:val="32"/>
          <w:szCs w:val="32"/>
        </w:rPr>
        <w:t>利用提供了理论支持</w:t>
      </w:r>
      <w:r w:rsidR="00C05112" w:rsidRPr="00C05112">
        <w:rPr>
          <w:rFonts w:ascii="仿宋_GB2312" w:eastAsia="仿宋_GB2312" w:hAnsi="仿宋_GB2312" w:cs="仿宋_GB2312"/>
          <w:sz w:val="32"/>
          <w:szCs w:val="32"/>
        </w:rPr>
        <w:t>，</w:t>
      </w:r>
      <w:r w:rsidR="00C05112" w:rsidRPr="00C518DD">
        <w:rPr>
          <w:rFonts w:ascii="仿宋_GB2312" w:eastAsia="仿宋_GB2312" w:hAnsi="仿宋_GB2312" w:cs="仿宋_GB2312" w:hint="eastAsia"/>
          <w:sz w:val="32"/>
          <w:szCs w:val="32"/>
        </w:rPr>
        <w:t>对促进国民健康水平</w:t>
      </w:r>
      <w:r w:rsidR="00C05112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C05112" w:rsidRPr="00C518DD">
        <w:rPr>
          <w:rFonts w:ascii="仿宋_GB2312" w:eastAsia="仿宋_GB2312" w:hAnsi="仿宋_GB2312" w:cs="仿宋_GB2312" w:hint="eastAsia"/>
          <w:sz w:val="32"/>
          <w:szCs w:val="32"/>
        </w:rPr>
        <w:t>助推“健康中国”国家战略</w:t>
      </w:r>
      <w:r w:rsidR="00C05112">
        <w:rPr>
          <w:rFonts w:ascii="仿宋_GB2312" w:eastAsia="仿宋_GB2312" w:hAnsi="仿宋_GB2312" w:cs="仿宋_GB2312" w:hint="eastAsia"/>
          <w:sz w:val="32"/>
          <w:szCs w:val="32"/>
        </w:rPr>
        <w:t>、服务地方经济发展</w:t>
      </w:r>
      <w:r w:rsidR="00C05112" w:rsidRPr="00C518DD">
        <w:rPr>
          <w:rFonts w:ascii="仿宋_GB2312" w:eastAsia="仿宋_GB2312" w:hAnsi="仿宋_GB2312" w:cs="仿宋_GB2312" w:hint="eastAsia"/>
          <w:sz w:val="32"/>
          <w:szCs w:val="32"/>
        </w:rPr>
        <w:t>具有重</w:t>
      </w:r>
      <w:r w:rsidR="00C05112">
        <w:rPr>
          <w:rFonts w:ascii="仿宋_GB2312" w:eastAsia="仿宋_GB2312" w:hAnsi="仿宋_GB2312" w:cs="仿宋_GB2312" w:hint="eastAsia"/>
          <w:sz w:val="32"/>
          <w:szCs w:val="32"/>
        </w:rPr>
        <w:t>要</w:t>
      </w:r>
      <w:r w:rsidR="00C05112" w:rsidRPr="00C518DD">
        <w:rPr>
          <w:rFonts w:ascii="仿宋_GB2312" w:eastAsia="仿宋_GB2312" w:hAnsi="仿宋_GB2312" w:cs="仿宋_GB2312" w:hint="eastAsia"/>
          <w:sz w:val="32"/>
          <w:szCs w:val="32"/>
        </w:rPr>
        <w:t>价值。</w:t>
      </w:r>
    </w:p>
    <w:p w:rsidR="008029F3" w:rsidRDefault="008029F3" w:rsidP="009F452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938A0" w:rsidRDefault="001938A0" w:rsidP="001938A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主要知识产权目录</w:t>
      </w:r>
      <w:r w:rsidR="000A25AF">
        <w:rPr>
          <w:rFonts w:ascii="仿宋_GB2312" w:eastAsia="仿宋_GB2312" w:hAnsi="仿宋_GB2312" w:cs="仿宋_GB2312" w:hint="eastAsia"/>
          <w:sz w:val="32"/>
          <w:szCs w:val="32"/>
        </w:rPr>
        <w:t>(</w:t>
      </w:r>
      <w:r w:rsidR="00B3635A">
        <w:rPr>
          <w:rFonts w:ascii="仿宋_GB2312" w:eastAsia="仿宋_GB2312" w:hAnsi="仿宋_GB2312" w:cs="仿宋_GB2312"/>
          <w:sz w:val="32"/>
          <w:szCs w:val="32"/>
        </w:rPr>
        <w:t>15</w:t>
      </w:r>
      <w:r w:rsidR="000A25AF">
        <w:rPr>
          <w:rFonts w:ascii="仿宋_GB2312" w:eastAsia="仿宋_GB2312" w:hAnsi="仿宋_GB2312" w:cs="仿宋_GB2312" w:hint="eastAsia"/>
          <w:sz w:val="32"/>
          <w:szCs w:val="32"/>
        </w:rPr>
        <w:t>篇代表作</w:t>
      </w:r>
      <w:r w:rsidR="0067692D">
        <w:rPr>
          <w:rFonts w:ascii="仿宋_GB2312" w:eastAsia="仿宋_GB2312" w:hAnsi="仿宋_GB2312" w:cs="仿宋_GB2312" w:hint="eastAsia"/>
          <w:sz w:val="32"/>
          <w:szCs w:val="32"/>
        </w:rPr>
        <w:t>及</w:t>
      </w:r>
      <w:r w:rsidR="000A25AF">
        <w:rPr>
          <w:rFonts w:ascii="仿宋_GB2312" w:eastAsia="仿宋_GB2312" w:hAnsi="仿宋_GB2312" w:cs="仿宋_GB2312" w:hint="eastAsia"/>
          <w:sz w:val="32"/>
          <w:szCs w:val="32"/>
        </w:rPr>
        <w:t>专利、</w:t>
      </w:r>
      <w:r w:rsidR="0094635B">
        <w:rPr>
          <w:rFonts w:ascii="仿宋_GB2312" w:eastAsia="仿宋_GB2312" w:hAnsi="仿宋_GB2312" w:cs="仿宋_GB2312" w:hint="eastAsia"/>
          <w:sz w:val="32"/>
          <w:szCs w:val="32"/>
        </w:rPr>
        <w:t>计算机软件著作权</w:t>
      </w:r>
      <w:r w:rsidR="000A25AF">
        <w:rPr>
          <w:rFonts w:ascii="仿宋_GB2312" w:eastAsia="仿宋_GB2312" w:hAnsi="仿宋_GB2312" w:cs="仿宋_GB2312" w:hint="eastAsia"/>
          <w:sz w:val="32"/>
          <w:szCs w:val="32"/>
        </w:rPr>
        <w:t>等)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264021" w:rsidRDefault="00264021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br w:type="page"/>
      </w:r>
    </w:p>
    <w:p w:rsidR="00264021" w:rsidRDefault="00264021" w:rsidP="001938A0">
      <w:pPr>
        <w:rPr>
          <w:rFonts w:ascii="仿宋_GB2312" w:eastAsia="仿宋_GB2312" w:hAnsi="仿宋_GB2312" w:cs="仿宋_GB2312"/>
          <w:sz w:val="32"/>
          <w:szCs w:val="32"/>
        </w:rPr>
        <w:sectPr w:rsidR="00264021" w:rsidSect="00301B8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64021" w:rsidRPr="004A0355" w:rsidRDefault="00264021" w:rsidP="00264021">
      <w:pPr>
        <w:pStyle w:val="a8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bookmarkStart w:id="0" w:name="_GoBack"/>
      <w:bookmarkEnd w:id="0"/>
      <w:r>
        <w:rPr>
          <w:rFonts w:ascii="宋体" w:hAnsi="宋体" w:cs="Courier" w:hint="eastAsia"/>
          <w:b/>
          <w:kern w:val="0"/>
          <w:sz w:val="28"/>
          <w:szCs w:val="28"/>
        </w:rPr>
        <w:lastRenderedPageBreak/>
        <w:t>主要</w:t>
      </w:r>
      <w:r w:rsidRPr="004A0355">
        <w:rPr>
          <w:rFonts w:ascii="宋体" w:hAnsi="宋体" w:cs="Courier"/>
          <w:b/>
          <w:kern w:val="0"/>
          <w:sz w:val="28"/>
          <w:szCs w:val="28"/>
        </w:rPr>
        <w:t>论文</w:t>
      </w:r>
      <w:r w:rsidRPr="004A0355">
        <w:rPr>
          <w:rFonts w:ascii="宋体" w:hAnsi="宋体" w:cs="Courier" w:hint="eastAsia"/>
          <w:b/>
          <w:kern w:val="0"/>
          <w:sz w:val="28"/>
          <w:szCs w:val="28"/>
        </w:rPr>
        <w:t>专</w:t>
      </w:r>
      <w:r w:rsidRPr="004A0355">
        <w:rPr>
          <w:rFonts w:ascii="宋体" w:hAnsi="宋体" w:cs="Courier"/>
          <w:b/>
          <w:kern w:val="0"/>
          <w:sz w:val="28"/>
          <w:szCs w:val="28"/>
        </w:rPr>
        <w:t>著目录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（</w:t>
      </w:r>
      <w:r w:rsidRPr="00E579E1">
        <w:rPr>
          <w:rFonts w:ascii="宋体" w:hAnsi="宋体" w:cs="Courier"/>
          <w:b/>
          <w:kern w:val="0"/>
          <w:sz w:val="28"/>
          <w:szCs w:val="28"/>
        </w:rPr>
        <w:t>限</w:t>
      </w:r>
      <w:r>
        <w:rPr>
          <w:rFonts w:ascii="宋体" w:hAnsi="宋体" w:cs="Courier"/>
          <w:b/>
          <w:kern w:val="0"/>
          <w:sz w:val="28"/>
          <w:szCs w:val="28"/>
        </w:rPr>
        <w:t>15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条）</w:t>
      </w:r>
    </w:p>
    <w:tbl>
      <w:tblPr>
        <w:tblpPr w:leftFromText="180" w:rightFromText="180" w:vertAnchor="text" w:horzAnchor="margin" w:tblpXSpec="center" w:tblpY="270"/>
        <w:tblW w:w="1385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536"/>
        <w:gridCol w:w="2429"/>
        <w:gridCol w:w="2249"/>
        <w:gridCol w:w="2177"/>
        <w:gridCol w:w="1650"/>
      </w:tblGrid>
      <w:tr w:rsidR="00EE30AC" w:rsidRPr="003D707C" w:rsidTr="003D707C">
        <w:trPr>
          <w:trHeight w:val="567"/>
          <w:jc w:val="center"/>
        </w:trPr>
        <w:tc>
          <w:tcPr>
            <w:tcW w:w="817" w:type="dxa"/>
            <w:vAlign w:val="center"/>
          </w:tcPr>
          <w:p w:rsidR="00EE30AC" w:rsidRPr="003D707C" w:rsidRDefault="00EE30AC" w:rsidP="003D707C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b/>
                <w:sz w:val="21"/>
                <w:szCs w:val="21"/>
              </w:rPr>
            </w:pPr>
            <w:r w:rsidRPr="003D707C">
              <w:rPr>
                <w:rFonts w:ascii="Times New Roman" w:eastAsia="华文仿宋"/>
                <w:b/>
                <w:kern w:val="0"/>
                <w:sz w:val="21"/>
                <w:szCs w:val="21"/>
              </w:rPr>
              <w:t>序号</w:t>
            </w:r>
          </w:p>
        </w:tc>
        <w:tc>
          <w:tcPr>
            <w:tcW w:w="4536" w:type="dxa"/>
            <w:vAlign w:val="center"/>
          </w:tcPr>
          <w:p w:rsidR="00EE30AC" w:rsidRPr="003D707C" w:rsidRDefault="00EE30AC" w:rsidP="003D707C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b/>
                <w:sz w:val="21"/>
                <w:szCs w:val="21"/>
              </w:rPr>
            </w:pPr>
            <w:r w:rsidRPr="003D707C">
              <w:rPr>
                <w:rFonts w:ascii="Times New Roman" w:eastAsia="华文仿宋"/>
                <w:b/>
                <w:kern w:val="0"/>
                <w:sz w:val="21"/>
                <w:szCs w:val="21"/>
              </w:rPr>
              <w:t>论文专著名称</w:t>
            </w:r>
          </w:p>
        </w:tc>
        <w:tc>
          <w:tcPr>
            <w:tcW w:w="2429" w:type="dxa"/>
            <w:vAlign w:val="center"/>
          </w:tcPr>
          <w:p w:rsidR="00EE30AC" w:rsidRPr="003D707C" w:rsidRDefault="00EE30AC" w:rsidP="003D707C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b/>
                <w:sz w:val="21"/>
                <w:szCs w:val="21"/>
              </w:rPr>
            </w:pPr>
            <w:r w:rsidRPr="003D707C">
              <w:rPr>
                <w:rFonts w:ascii="Times New Roman" w:eastAsia="华文仿宋"/>
                <w:b/>
                <w:kern w:val="0"/>
                <w:sz w:val="21"/>
                <w:szCs w:val="21"/>
              </w:rPr>
              <w:t>刊名</w:t>
            </w:r>
          </w:p>
        </w:tc>
        <w:tc>
          <w:tcPr>
            <w:tcW w:w="2249" w:type="dxa"/>
            <w:vAlign w:val="center"/>
          </w:tcPr>
          <w:p w:rsidR="00EE30AC" w:rsidRPr="003D707C" w:rsidRDefault="00EE30AC" w:rsidP="003D707C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b/>
                <w:sz w:val="21"/>
                <w:szCs w:val="21"/>
              </w:rPr>
            </w:pPr>
            <w:r w:rsidRPr="003D707C">
              <w:rPr>
                <w:rFonts w:ascii="Times New Roman" w:eastAsia="华文仿宋"/>
                <w:b/>
                <w:kern w:val="0"/>
                <w:sz w:val="21"/>
                <w:szCs w:val="21"/>
              </w:rPr>
              <w:t>作者</w:t>
            </w:r>
          </w:p>
        </w:tc>
        <w:tc>
          <w:tcPr>
            <w:tcW w:w="2177" w:type="dxa"/>
            <w:vAlign w:val="center"/>
          </w:tcPr>
          <w:p w:rsidR="00EE30AC" w:rsidRPr="003D707C" w:rsidRDefault="00EE30AC" w:rsidP="003D707C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b/>
                <w:sz w:val="21"/>
                <w:szCs w:val="21"/>
              </w:rPr>
            </w:pPr>
            <w:r w:rsidRPr="003D707C">
              <w:rPr>
                <w:rFonts w:ascii="Times New Roman" w:eastAsia="华文仿宋"/>
                <w:b/>
                <w:kern w:val="0"/>
                <w:sz w:val="21"/>
                <w:szCs w:val="21"/>
              </w:rPr>
              <w:t>年卷页码</w:t>
            </w:r>
          </w:p>
        </w:tc>
        <w:tc>
          <w:tcPr>
            <w:tcW w:w="1650" w:type="dxa"/>
            <w:vAlign w:val="center"/>
          </w:tcPr>
          <w:p w:rsidR="00EE30AC" w:rsidRPr="003D707C" w:rsidRDefault="00EE30AC" w:rsidP="003D707C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b/>
                <w:sz w:val="21"/>
                <w:szCs w:val="21"/>
              </w:rPr>
            </w:pPr>
            <w:r w:rsidRPr="003D707C">
              <w:rPr>
                <w:rFonts w:ascii="Times New Roman" w:eastAsia="华文仿宋"/>
                <w:b/>
                <w:kern w:val="0"/>
                <w:sz w:val="21"/>
                <w:szCs w:val="21"/>
              </w:rPr>
              <w:t>发表时间</w:t>
            </w:r>
          </w:p>
        </w:tc>
      </w:tr>
      <w:tr w:rsidR="00EE30AC" w:rsidRPr="003D707C" w:rsidTr="003D707C">
        <w:trPr>
          <w:trHeight w:hRule="exact" w:val="1393"/>
          <w:jc w:val="center"/>
        </w:trPr>
        <w:tc>
          <w:tcPr>
            <w:tcW w:w="817" w:type="dxa"/>
            <w:vAlign w:val="center"/>
          </w:tcPr>
          <w:p w:rsidR="00EE30AC" w:rsidRPr="003D707C" w:rsidRDefault="00EE30AC" w:rsidP="008029F3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1</w:t>
            </w:r>
          </w:p>
        </w:tc>
        <w:tc>
          <w:tcPr>
            <w:tcW w:w="4536" w:type="dxa"/>
          </w:tcPr>
          <w:p w:rsidR="00EE30AC" w:rsidRPr="003D707C" w:rsidRDefault="00EE30AC" w:rsidP="008029F3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Flavonoids from persimmon Diospyros kaki L leaves inhibit proliferation and induce apoptosis in PC-3 cells by activation of oxidative stress and mitochondrial apoptosis</w:t>
            </w:r>
          </w:p>
        </w:tc>
        <w:tc>
          <w:tcPr>
            <w:tcW w:w="2429" w:type="dxa"/>
            <w:vAlign w:val="center"/>
          </w:tcPr>
          <w:p w:rsidR="00EE30AC" w:rsidRPr="003D707C" w:rsidRDefault="00EE30AC" w:rsidP="00EC7344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bookmarkStart w:id="1" w:name="OLE_LINK37"/>
            <w:bookmarkStart w:id="2" w:name="OLE_LINK38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Chemico-biological Interact</w:t>
            </w:r>
            <w:bookmarkEnd w:id="1"/>
            <w:bookmarkEnd w:id="2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ions</w:t>
            </w: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 xml:space="preserve"> (IF:3.296 </w:t>
            </w:r>
            <w:r w:rsidRPr="003D707C">
              <w:rPr>
                <w:rFonts w:ascii="Times New Roman" w:eastAsia="华文仿宋"/>
                <w:color w:val="000000"/>
                <w:sz w:val="21"/>
                <w:szCs w:val="21"/>
              </w:rPr>
              <w:t xml:space="preserve"> </w:t>
            </w:r>
            <w:r w:rsidRPr="003D707C">
              <w:rPr>
                <w:rFonts w:ascii="Times New Roman" w:eastAsia="华文仿宋"/>
                <w:b/>
                <w:color w:val="000000"/>
                <w:sz w:val="21"/>
                <w:szCs w:val="21"/>
              </w:rPr>
              <w:t>JCR:Q3</w:t>
            </w: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 xml:space="preserve"> )</w:t>
            </w:r>
          </w:p>
        </w:tc>
        <w:tc>
          <w:tcPr>
            <w:tcW w:w="2249" w:type="dxa"/>
            <w:vAlign w:val="center"/>
          </w:tcPr>
          <w:p w:rsidR="00EE30AC" w:rsidRPr="003D707C" w:rsidRDefault="00EE30AC" w:rsidP="008029F3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Ding Y, Ren K, Dong H, Song F, Chen J, Guo Y, Liu Y, Tao W, Zhang Y</w:t>
            </w:r>
          </w:p>
        </w:tc>
        <w:tc>
          <w:tcPr>
            <w:tcW w:w="217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2017,275:210-217</w:t>
            </w:r>
          </w:p>
        </w:tc>
        <w:tc>
          <w:tcPr>
            <w:tcW w:w="1650" w:type="dxa"/>
            <w:vAlign w:val="center"/>
          </w:tcPr>
          <w:p w:rsidR="00EE30AC" w:rsidRPr="003D707C" w:rsidRDefault="00EE30AC" w:rsidP="009D2375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2017.08.12</w:t>
            </w:r>
          </w:p>
        </w:tc>
      </w:tr>
      <w:tr w:rsidR="00EE30AC" w:rsidRPr="003D707C" w:rsidTr="003D707C">
        <w:trPr>
          <w:trHeight w:hRule="exact" w:val="1285"/>
          <w:jc w:val="center"/>
        </w:trPr>
        <w:tc>
          <w:tcPr>
            <w:tcW w:w="81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</w:t>
            </w:r>
          </w:p>
        </w:tc>
        <w:tc>
          <w:tcPr>
            <w:tcW w:w="4536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Preparation and bioactive properties of chitosan and casein phosphopeptides composite coatings for orthopaedic implants</w:t>
            </w:r>
          </w:p>
        </w:tc>
        <w:tc>
          <w:tcPr>
            <w:tcW w:w="2429" w:type="dxa"/>
            <w:vAlign w:val="center"/>
          </w:tcPr>
          <w:p w:rsidR="00EE30AC" w:rsidRPr="003D707C" w:rsidRDefault="00EE30AC" w:rsidP="00C96B94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sz w:val="21"/>
                <w:szCs w:val="21"/>
              </w:rPr>
              <w:t xml:space="preserve">Carbohydrate Polymers </w:t>
            </w:r>
            <w:r w:rsidRPr="003D707C">
              <w:rPr>
                <w:rFonts w:ascii="Times New Roman" w:eastAsia="华文仿宋"/>
                <w:i/>
                <w:sz w:val="21"/>
                <w:szCs w:val="21"/>
              </w:rPr>
              <w:t>(</w:t>
            </w: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 xml:space="preserve"> IF:5.158 JCR:Q1</w:t>
            </w:r>
            <w:r w:rsidRPr="003D707C">
              <w:rPr>
                <w:rFonts w:ascii="Times New Roman" w:eastAsia="华文仿宋"/>
                <w:i/>
                <w:sz w:val="21"/>
                <w:szCs w:val="21"/>
              </w:rPr>
              <w:t>)</w:t>
            </w:r>
          </w:p>
        </w:tc>
        <w:tc>
          <w:tcPr>
            <w:tcW w:w="224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sz w:val="21"/>
                <w:szCs w:val="21"/>
              </w:rPr>
              <w:t xml:space="preserve">Liguo Qin, Huanhuan Dong, Ziqing Mu, </w:t>
            </w:r>
            <w:bookmarkStart w:id="3" w:name="OLE_LINK39"/>
            <w:bookmarkStart w:id="4" w:name="OLE_LINK40"/>
            <w:r w:rsidRPr="003D707C">
              <w:rPr>
                <w:rFonts w:ascii="Times New Roman" w:eastAsia="华文仿宋"/>
                <w:sz w:val="21"/>
                <w:szCs w:val="21"/>
              </w:rPr>
              <w:t>Yali Zhang</w:t>
            </w:r>
            <w:bookmarkStart w:id="5" w:name="OLE_LINK43"/>
            <w:bookmarkStart w:id="6" w:name="OLE_LINK44"/>
            <w:bookmarkEnd w:id="3"/>
            <w:bookmarkEnd w:id="4"/>
            <w:r w:rsidRPr="003D707C">
              <w:rPr>
                <w:rFonts w:ascii="Times New Roman" w:eastAsia="华文仿宋"/>
                <w:sz w:val="21"/>
                <w:szCs w:val="21"/>
              </w:rPr>
              <w:t xml:space="preserve">, </w:t>
            </w:r>
            <w:bookmarkEnd w:id="5"/>
            <w:bookmarkEnd w:id="6"/>
            <w:r w:rsidRPr="003D707C">
              <w:rPr>
                <w:rFonts w:ascii="Times New Roman" w:eastAsia="华文仿宋"/>
                <w:sz w:val="21"/>
                <w:szCs w:val="21"/>
              </w:rPr>
              <w:t>Guangneng Dong</w:t>
            </w:r>
          </w:p>
        </w:tc>
        <w:tc>
          <w:tcPr>
            <w:tcW w:w="217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sz w:val="21"/>
                <w:szCs w:val="21"/>
              </w:rPr>
              <w:t>2015,133:236-244</w:t>
            </w:r>
          </w:p>
        </w:tc>
        <w:tc>
          <w:tcPr>
            <w:tcW w:w="1650" w:type="dxa"/>
            <w:vAlign w:val="center"/>
          </w:tcPr>
          <w:p w:rsidR="00EE30AC" w:rsidRPr="003D707C" w:rsidRDefault="00EE30AC" w:rsidP="009D2375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2015.06.25</w:t>
            </w:r>
          </w:p>
        </w:tc>
      </w:tr>
      <w:tr w:rsidR="00EE30AC" w:rsidRPr="003D707C" w:rsidTr="003D707C">
        <w:trPr>
          <w:trHeight w:hRule="exact" w:val="1380"/>
          <w:jc w:val="center"/>
        </w:trPr>
        <w:tc>
          <w:tcPr>
            <w:tcW w:w="81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3</w:t>
            </w:r>
          </w:p>
        </w:tc>
        <w:tc>
          <w:tcPr>
            <w:tcW w:w="4536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bookmarkStart w:id="7" w:name="OLE_LINK3"/>
            <w:bookmarkStart w:id="8" w:name="OLE_LINK4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Flavonoids from persimmon (Diospyros kaki) leaves (FPL) attenuate H2O2-induced apoptosis in MC3T3-E1 cells via the NF-κB pathway</w:t>
            </w:r>
            <w:bookmarkEnd w:id="7"/>
            <w:bookmarkEnd w:id="8"/>
          </w:p>
        </w:tc>
        <w:tc>
          <w:tcPr>
            <w:tcW w:w="242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Food Function </w:t>
            </w:r>
          </w:p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>(IF</w:t>
            </w: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>：</w:t>
            </w: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>3.289  JCR:Q1)</w:t>
            </w:r>
          </w:p>
        </w:tc>
        <w:tc>
          <w:tcPr>
            <w:tcW w:w="224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Lijun Sun, Jianbao Zhang, Kun Fang, Yan Ding, Liyu Zhang, Yali Zhang</w:t>
            </w:r>
          </w:p>
        </w:tc>
        <w:tc>
          <w:tcPr>
            <w:tcW w:w="217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2014,5:471-479  </w:t>
            </w:r>
          </w:p>
        </w:tc>
        <w:tc>
          <w:tcPr>
            <w:tcW w:w="1650" w:type="dxa"/>
            <w:vAlign w:val="center"/>
          </w:tcPr>
          <w:p w:rsidR="00EE30AC" w:rsidRPr="003D707C" w:rsidRDefault="00EE30AC" w:rsidP="009D2375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2013.12.11</w:t>
            </w:r>
          </w:p>
        </w:tc>
      </w:tr>
      <w:tr w:rsidR="00EE30AC" w:rsidRPr="003D707C" w:rsidTr="003D707C">
        <w:trPr>
          <w:trHeight w:hRule="exact" w:val="1266"/>
          <w:jc w:val="center"/>
        </w:trPr>
        <w:tc>
          <w:tcPr>
            <w:tcW w:w="81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4</w:t>
            </w:r>
          </w:p>
        </w:tc>
        <w:tc>
          <w:tcPr>
            <w:tcW w:w="4536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Response of MC3T3-E1 </w:t>
            </w:r>
            <w:bookmarkStart w:id="9" w:name="OLE_LINK82"/>
            <w:bookmarkStart w:id="10" w:name="OLE_LINK83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osteoblast cells</w:t>
            </w:r>
            <w:bookmarkEnd w:id="9"/>
            <w:bookmarkEnd w:id="10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 to the microenvironment produced on </w:t>
            </w:r>
            <w:bookmarkStart w:id="11" w:name="OLE_LINK32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Co-Cr-Mo </w:t>
            </w:r>
            <w:bookmarkEnd w:id="11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alloy using laser surface texturing</w:t>
            </w:r>
          </w:p>
        </w:tc>
        <w:tc>
          <w:tcPr>
            <w:tcW w:w="242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hyperlink r:id="rId6" w:history="1">
              <w:r w:rsidRPr="003D707C">
                <w:rPr>
                  <w:rFonts w:ascii="Times New Roman" w:eastAsia="华文仿宋"/>
                  <w:sz w:val="21"/>
                  <w:szCs w:val="21"/>
                </w:rPr>
                <w:t>Journal of Materials Science</w:t>
              </w:r>
            </w:hyperlink>
          </w:p>
          <w:p w:rsidR="00EE30AC" w:rsidRPr="003D707C" w:rsidRDefault="00EE30AC" w:rsidP="00C96B94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i/>
                <w:sz w:val="21"/>
                <w:szCs w:val="21"/>
              </w:rPr>
            </w:pP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>(IF:2.993  JCR:Q2)</w:t>
            </w:r>
          </w:p>
        </w:tc>
        <w:tc>
          <w:tcPr>
            <w:tcW w:w="224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sz w:val="21"/>
                <w:szCs w:val="21"/>
              </w:rPr>
              <w:t xml:space="preserve">Liguo Qin, Qunfeng Zeng, Wenxing Wang, </w:t>
            </w: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>Yali Zhang</w:t>
            </w:r>
            <w:r w:rsidRPr="003D707C">
              <w:rPr>
                <w:rFonts w:ascii="Times New Roman" w:eastAsia="华文仿宋"/>
                <w:sz w:val="21"/>
                <w:szCs w:val="21"/>
              </w:rPr>
              <w:t>, Guangneng Dong</w:t>
            </w:r>
          </w:p>
        </w:tc>
        <w:tc>
          <w:tcPr>
            <w:tcW w:w="217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sz w:val="21"/>
                <w:szCs w:val="21"/>
              </w:rPr>
              <w:t xml:space="preserve">2014,49(6):2662-2671 </w:t>
            </w:r>
          </w:p>
        </w:tc>
        <w:tc>
          <w:tcPr>
            <w:tcW w:w="1650" w:type="dxa"/>
            <w:vAlign w:val="center"/>
          </w:tcPr>
          <w:p w:rsidR="00EE30AC" w:rsidRPr="003D707C" w:rsidRDefault="00EE30AC" w:rsidP="009D2375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2013.12.16</w:t>
            </w:r>
          </w:p>
        </w:tc>
      </w:tr>
      <w:tr w:rsidR="00EE30AC" w:rsidRPr="003D707C" w:rsidTr="003D707C">
        <w:trPr>
          <w:trHeight w:hRule="exact" w:val="1299"/>
          <w:jc w:val="center"/>
        </w:trPr>
        <w:tc>
          <w:tcPr>
            <w:tcW w:w="81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5</w:t>
            </w:r>
          </w:p>
        </w:tc>
        <w:tc>
          <w:tcPr>
            <w:tcW w:w="4536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bookmarkStart w:id="12" w:name="OLE_LINK53"/>
            <w:bookmarkStart w:id="13" w:name="OLE_LINK56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Protective effects of sulfated chitooligosaccharides with different degrees of substitution in MIN6 cells</w:t>
            </w:r>
            <w:bookmarkEnd w:id="12"/>
            <w:bookmarkEnd w:id="13"/>
          </w:p>
        </w:tc>
        <w:tc>
          <w:tcPr>
            <w:tcW w:w="242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International Journal of Biological Macromolecules</w:t>
            </w:r>
          </w:p>
          <w:p w:rsidR="00EE30AC" w:rsidRPr="003D707C" w:rsidRDefault="00EE30AC" w:rsidP="00C96B94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>(IF 3.909   JCR:Q2)</w:t>
            </w:r>
          </w:p>
        </w:tc>
        <w:tc>
          <w:tcPr>
            <w:tcW w:w="224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Xiaoyun Lu, Hui Guo, Lijun Sun, Liyu Zhang, Yali Zhang</w:t>
            </w:r>
          </w:p>
        </w:tc>
        <w:tc>
          <w:tcPr>
            <w:tcW w:w="217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2013,52: 92-98 </w:t>
            </w:r>
          </w:p>
        </w:tc>
        <w:tc>
          <w:tcPr>
            <w:tcW w:w="1650" w:type="dxa"/>
            <w:vAlign w:val="center"/>
          </w:tcPr>
          <w:p w:rsidR="00EE30AC" w:rsidRPr="003D707C" w:rsidRDefault="00EE30AC" w:rsidP="009D2375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2012.09.30</w:t>
            </w:r>
          </w:p>
        </w:tc>
      </w:tr>
      <w:tr w:rsidR="00EE30AC" w:rsidRPr="003D707C" w:rsidTr="003D707C">
        <w:trPr>
          <w:trHeight w:hRule="exact" w:val="1276"/>
          <w:jc w:val="center"/>
        </w:trPr>
        <w:tc>
          <w:tcPr>
            <w:tcW w:w="81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lastRenderedPageBreak/>
              <w:t>6</w:t>
            </w:r>
          </w:p>
        </w:tc>
        <w:tc>
          <w:tcPr>
            <w:tcW w:w="4536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bookmarkStart w:id="14" w:name="OLE_LINK57"/>
            <w:bookmarkStart w:id="15" w:name="OLE_LINK59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Sulfation modification and anticoagulant activity of the polysaccharides obtained from persimmon (Diospyros kaki L.) fruits</w:t>
            </w:r>
            <w:bookmarkEnd w:id="14"/>
            <w:bookmarkEnd w:id="15"/>
          </w:p>
        </w:tc>
        <w:tc>
          <w:tcPr>
            <w:tcW w:w="2429" w:type="dxa"/>
            <w:vAlign w:val="center"/>
          </w:tcPr>
          <w:p w:rsidR="00EE30AC" w:rsidRPr="003D707C" w:rsidRDefault="00EE30AC" w:rsidP="00C96B94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International Journal of Biological Macromolecules </w:t>
            </w: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>(IF 3.909   JCR:Q2)</w:t>
            </w:r>
          </w:p>
        </w:tc>
        <w:tc>
          <w:tcPr>
            <w:tcW w:w="224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Xiaoyun Lu, Xiaoyan Mo, Hui Guo, Yali Zhang</w:t>
            </w:r>
          </w:p>
        </w:tc>
        <w:tc>
          <w:tcPr>
            <w:tcW w:w="2177" w:type="dxa"/>
            <w:vAlign w:val="center"/>
          </w:tcPr>
          <w:p w:rsidR="00EE30AC" w:rsidRPr="003D707C" w:rsidRDefault="00EE30AC" w:rsidP="00AA1B3B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2012,51:1189-1195 </w:t>
            </w:r>
          </w:p>
        </w:tc>
        <w:tc>
          <w:tcPr>
            <w:tcW w:w="1650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2012.08.24</w:t>
            </w:r>
          </w:p>
        </w:tc>
      </w:tr>
      <w:tr w:rsidR="00EE30AC" w:rsidRPr="003D707C" w:rsidTr="003D707C">
        <w:trPr>
          <w:trHeight w:hRule="exact" w:val="1266"/>
          <w:jc w:val="center"/>
        </w:trPr>
        <w:tc>
          <w:tcPr>
            <w:tcW w:w="81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7</w:t>
            </w:r>
          </w:p>
        </w:tc>
        <w:tc>
          <w:tcPr>
            <w:tcW w:w="4536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hyperlink r:id="rId7" w:history="1">
              <w:r w:rsidRPr="003D707C">
                <w:rPr>
                  <w:rFonts w:ascii="Times New Roman" w:eastAsia="华文仿宋"/>
                  <w:kern w:val="0"/>
                  <w:sz w:val="21"/>
                  <w:szCs w:val="21"/>
                </w:rPr>
                <w:t>Protective effects of sulfated chitooligosaccharides against hydrogen peroxide-induced damage in MIN6 cells</w:t>
              </w:r>
            </w:hyperlink>
          </w:p>
        </w:tc>
        <w:tc>
          <w:tcPr>
            <w:tcW w:w="242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b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International Journal of Biological Macromolecules</w:t>
            </w: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 xml:space="preserve"> </w:t>
            </w:r>
          </w:p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>(IF 3.909  JCR:Q2)</w:t>
            </w:r>
          </w:p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</w:p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</w:p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</w:p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Xiaoyun Lu, Hui Guo, Yali Zhang</w:t>
            </w:r>
          </w:p>
        </w:tc>
        <w:tc>
          <w:tcPr>
            <w:tcW w:w="217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2012,50:50-58 </w:t>
            </w:r>
          </w:p>
        </w:tc>
        <w:tc>
          <w:tcPr>
            <w:tcW w:w="1650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2011.09.24</w:t>
            </w:r>
          </w:p>
        </w:tc>
      </w:tr>
      <w:tr w:rsidR="00EE30AC" w:rsidRPr="003D707C" w:rsidTr="003D707C">
        <w:trPr>
          <w:trHeight w:hRule="exact" w:val="1270"/>
          <w:jc w:val="center"/>
        </w:trPr>
        <w:tc>
          <w:tcPr>
            <w:tcW w:w="81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8</w:t>
            </w:r>
          </w:p>
        </w:tc>
        <w:tc>
          <w:tcPr>
            <w:tcW w:w="4536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Evaluation to the antioxidant activity of total flavonoids extract from persimmon (Diospyros kaki L.) leaves</w:t>
            </w:r>
          </w:p>
        </w:tc>
        <w:tc>
          <w:tcPr>
            <w:tcW w:w="242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Food and Chemical Toxicology </w:t>
            </w:r>
          </w:p>
          <w:p w:rsidR="00EE30AC" w:rsidRPr="003D707C" w:rsidRDefault="00EE30AC" w:rsidP="00C96B94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b/>
                <w:bCs/>
                <w:sz w:val="21"/>
                <w:szCs w:val="21"/>
                <w:lang w:val="es-ES"/>
              </w:rPr>
              <w:t xml:space="preserve">(ESI, IF:3.977  </w:t>
            </w: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 xml:space="preserve"> JCR:Q2</w:t>
            </w:r>
            <w:r w:rsidRPr="003D707C">
              <w:rPr>
                <w:rFonts w:ascii="Times New Roman" w:eastAsia="华文仿宋"/>
                <w:b/>
                <w:bCs/>
                <w:sz w:val="21"/>
                <w:szCs w:val="21"/>
                <w:lang w:val="es-ES"/>
              </w:rPr>
              <w:t>)</w:t>
            </w:r>
          </w:p>
        </w:tc>
        <w:tc>
          <w:tcPr>
            <w:tcW w:w="224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Lijun Sun, Jianbao Zhang, Xiaoyun Lu, Liyu Zhang, Yali Zhang</w:t>
            </w:r>
          </w:p>
        </w:tc>
        <w:tc>
          <w:tcPr>
            <w:tcW w:w="217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2011,49 :2689-2696</w:t>
            </w:r>
          </w:p>
        </w:tc>
        <w:tc>
          <w:tcPr>
            <w:tcW w:w="1650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2011.07.14</w:t>
            </w:r>
          </w:p>
        </w:tc>
      </w:tr>
      <w:tr w:rsidR="00EE30AC" w:rsidRPr="003D707C" w:rsidTr="003D707C">
        <w:trPr>
          <w:trHeight w:hRule="exact" w:val="1293"/>
          <w:jc w:val="center"/>
        </w:trPr>
        <w:tc>
          <w:tcPr>
            <w:tcW w:w="81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9</w:t>
            </w:r>
          </w:p>
        </w:tc>
        <w:tc>
          <w:tcPr>
            <w:tcW w:w="4536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bookmarkStart w:id="16" w:name="OLE_LINK5"/>
            <w:bookmarkStart w:id="17" w:name="OLE_LINK6"/>
            <w:bookmarkStart w:id="18" w:name="OLE_LINK19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Inhibition effect of hyperoside isolated from the </w:t>
            </w:r>
            <w:bookmarkStart w:id="19" w:name="OLE_LINK20"/>
            <w:bookmarkStart w:id="20" w:name="OLE_LINK21"/>
            <w:bookmarkStart w:id="21" w:name="OLE_LINK17"/>
            <w:bookmarkStart w:id="22" w:name="OLE_LINK18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Zanthoxylum bungeanum leaves</w:t>
            </w:r>
            <w:bookmarkEnd w:id="19"/>
            <w:bookmarkEnd w:id="20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 via induction of </w:t>
            </w:r>
            <w:bookmarkStart w:id="23" w:name="OLE_LINK7"/>
            <w:bookmarkStart w:id="24" w:name="OLE_LINK8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apoptosis and p53 signaling pathway</w:t>
            </w:r>
            <w:bookmarkEnd w:id="21"/>
            <w:bookmarkEnd w:id="22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 on human colon cancer SW620 cells</w:t>
            </w:r>
            <w:bookmarkEnd w:id="16"/>
            <w:bookmarkEnd w:id="17"/>
            <w:bookmarkEnd w:id="18"/>
            <w:bookmarkEnd w:id="23"/>
            <w:bookmarkEnd w:id="24"/>
          </w:p>
        </w:tc>
        <w:tc>
          <w:tcPr>
            <w:tcW w:w="2429" w:type="dxa"/>
            <w:vAlign w:val="center"/>
          </w:tcPr>
          <w:p w:rsidR="00EE30AC" w:rsidRPr="003D707C" w:rsidRDefault="00EE30AC" w:rsidP="00C96B94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Molecular medicine Reports (</w:t>
            </w: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>IF:1.922  JCR:Q4</w:t>
            </w: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)</w:t>
            </w:r>
          </w:p>
        </w:tc>
        <w:tc>
          <w:tcPr>
            <w:tcW w:w="224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Yali Zhang, Huanhuan Dong, Jingfang Zhang, Liyu Zhang</w:t>
            </w:r>
          </w:p>
        </w:tc>
        <w:tc>
          <w:tcPr>
            <w:tcW w:w="217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2017,16: 1125-1132</w:t>
            </w:r>
          </w:p>
        </w:tc>
        <w:tc>
          <w:tcPr>
            <w:tcW w:w="1650" w:type="dxa"/>
            <w:vAlign w:val="center"/>
          </w:tcPr>
          <w:p w:rsidR="00EE30AC" w:rsidRPr="003D707C" w:rsidRDefault="00EE30AC" w:rsidP="009D2375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2017.04.07</w:t>
            </w:r>
          </w:p>
        </w:tc>
      </w:tr>
      <w:tr w:rsidR="00EE30AC" w:rsidRPr="003D707C" w:rsidTr="003D707C">
        <w:trPr>
          <w:trHeight w:hRule="exact" w:val="1583"/>
          <w:jc w:val="center"/>
        </w:trPr>
        <w:tc>
          <w:tcPr>
            <w:tcW w:w="81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10</w:t>
            </w:r>
          </w:p>
        </w:tc>
        <w:tc>
          <w:tcPr>
            <w:tcW w:w="4536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bookmarkStart w:id="25" w:name="OLE_LINK22"/>
            <w:bookmarkStart w:id="26" w:name="OLE_LINK23"/>
            <w:bookmarkStart w:id="27" w:name="OLE_LINK13"/>
            <w:bookmarkStart w:id="28" w:name="OLE_LINK14"/>
            <w:bookmarkStart w:id="29" w:name="OLE_LINK16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Quercetin Isolated from Toona sinensis Leaves Attenuates Hyperglycemia</w:t>
            </w:r>
            <w:bookmarkEnd w:id="25"/>
            <w:bookmarkEnd w:id="26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 and Protects Hepatocytes</w:t>
            </w:r>
            <w:bookmarkEnd w:id="27"/>
            <w:bookmarkEnd w:id="28"/>
            <w:bookmarkEnd w:id="29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 in High-Carbohydrate/High-Fat Diet and Alloxan Induced Experimental Diabetic Mice</w:t>
            </w:r>
          </w:p>
        </w:tc>
        <w:tc>
          <w:tcPr>
            <w:tcW w:w="2429" w:type="dxa"/>
            <w:vAlign w:val="center"/>
          </w:tcPr>
          <w:p w:rsidR="00EE30AC" w:rsidRPr="003D707C" w:rsidRDefault="00EE30AC" w:rsidP="00C96B94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bookmarkStart w:id="30" w:name="OLE_LINK1"/>
            <w:bookmarkStart w:id="31" w:name="OLE_LINK2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Journal Diabetes Res</w:t>
            </w:r>
            <w:bookmarkEnd w:id="30"/>
            <w:bookmarkEnd w:id="31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earch (</w:t>
            </w: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>IF:2.885   JCR:Q3</w:t>
            </w: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)</w:t>
            </w:r>
          </w:p>
        </w:tc>
        <w:tc>
          <w:tcPr>
            <w:tcW w:w="224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Zhang Y, Dong H, Wang M, Zhang J</w:t>
            </w:r>
          </w:p>
        </w:tc>
        <w:tc>
          <w:tcPr>
            <w:tcW w:w="217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2016,2016:8492780</w:t>
            </w:r>
          </w:p>
        </w:tc>
        <w:tc>
          <w:tcPr>
            <w:tcW w:w="1650" w:type="dxa"/>
            <w:vAlign w:val="center"/>
          </w:tcPr>
          <w:p w:rsidR="00EE30AC" w:rsidRPr="003D707C" w:rsidRDefault="00EE30AC" w:rsidP="009D2375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2016.08.24</w:t>
            </w:r>
          </w:p>
        </w:tc>
      </w:tr>
      <w:tr w:rsidR="00EE30AC" w:rsidRPr="003D707C" w:rsidTr="003D707C">
        <w:trPr>
          <w:trHeight w:hRule="exact" w:val="1441"/>
          <w:jc w:val="center"/>
        </w:trPr>
        <w:tc>
          <w:tcPr>
            <w:tcW w:w="81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11</w:t>
            </w:r>
          </w:p>
        </w:tc>
        <w:tc>
          <w:tcPr>
            <w:tcW w:w="4536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Sulfated modification of a polysaccharide obtained from fresh persimmon (Diospyros kaki L.) fruit and antioxidant activities of the sulfated derivatives</w:t>
            </w:r>
          </w:p>
        </w:tc>
        <w:tc>
          <w:tcPr>
            <w:tcW w:w="242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Food Chemistry</w:t>
            </w:r>
          </w:p>
          <w:p w:rsidR="00EE30AC" w:rsidRPr="003D707C" w:rsidRDefault="00EE30AC" w:rsidP="00C96B94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>(IF4.946  JCR:Q1</w:t>
            </w: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>）</w:t>
            </w:r>
          </w:p>
        </w:tc>
        <w:tc>
          <w:tcPr>
            <w:tcW w:w="224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Yali Zhang, Xiaoyun Lu, Zhongbin Fu, Zibao Wang, Jianbao Zhang</w:t>
            </w:r>
          </w:p>
        </w:tc>
        <w:tc>
          <w:tcPr>
            <w:tcW w:w="217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2011,127: 1084–1090</w:t>
            </w:r>
          </w:p>
        </w:tc>
        <w:tc>
          <w:tcPr>
            <w:tcW w:w="1650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2011.01.24</w:t>
            </w:r>
          </w:p>
        </w:tc>
      </w:tr>
      <w:tr w:rsidR="00EE30AC" w:rsidRPr="003D707C" w:rsidTr="003D707C">
        <w:trPr>
          <w:trHeight w:hRule="exact" w:val="1327"/>
          <w:jc w:val="center"/>
        </w:trPr>
        <w:tc>
          <w:tcPr>
            <w:tcW w:w="81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lastRenderedPageBreak/>
              <w:t>12</w:t>
            </w:r>
          </w:p>
        </w:tc>
        <w:tc>
          <w:tcPr>
            <w:tcW w:w="4536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Sulfated modification and immunomodulatory activity of water-soluble polysaccharides derived from fresh Chinese persimmon fruit</w:t>
            </w:r>
          </w:p>
        </w:tc>
        <w:tc>
          <w:tcPr>
            <w:tcW w:w="242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International Journal of Biological Macromolecules</w:t>
            </w:r>
          </w:p>
          <w:p w:rsidR="00EE30AC" w:rsidRPr="003D707C" w:rsidRDefault="00EE30AC" w:rsidP="00C96B94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>(IF 3.909  JCR:Q2)</w:t>
            </w:r>
          </w:p>
        </w:tc>
        <w:tc>
          <w:tcPr>
            <w:tcW w:w="224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Yali Zhang, Xiaoyun Lu, Yuning Zhang, Liguo Qin, Jianbao Zhang</w:t>
            </w:r>
          </w:p>
        </w:tc>
        <w:tc>
          <w:tcPr>
            <w:tcW w:w="217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2010, 46(1):67-71 </w:t>
            </w:r>
          </w:p>
        </w:tc>
        <w:tc>
          <w:tcPr>
            <w:tcW w:w="1650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2009.10.06</w:t>
            </w:r>
          </w:p>
        </w:tc>
      </w:tr>
      <w:tr w:rsidR="00EE30AC" w:rsidRPr="003D707C" w:rsidTr="003D707C">
        <w:trPr>
          <w:trHeight w:hRule="exact" w:val="1250"/>
          <w:jc w:val="center"/>
        </w:trPr>
        <w:tc>
          <w:tcPr>
            <w:tcW w:w="81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13</w:t>
            </w:r>
          </w:p>
        </w:tc>
        <w:tc>
          <w:tcPr>
            <w:tcW w:w="4536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Modification, characterization and structure–anticoagulant activity relationships of persimmon polysaccharides</w:t>
            </w:r>
          </w:p>
        </w:tc>
        <w:tc>
          <w:tcPr>
            <w:tcW w:w="2429" w:type="dxa"/>
            <w:vAlign w:val="center"/>
          </w:tcPr>
          <w:p w:rsidR="00EE30AC" w:rsidRPr="003D707C" w:rsidRDefault="00EE30AC" w:rsidP="00C96B94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Carbohydrate Polymers</w:t>
            </w:r>
            <w:r w:rsidRPr="003D707C">
              <w:rPr>
                <w:rFonts w:ascii="Times New Roman" w:eastAsia="华文仿宋"/>
                <w:i/>
                <w:sz w:val="21"/>
                <w:szCs w:val="21"/>
              </w:rPr>
              <w:t xml:space="preserve"> </w:t>
            </w:r>
            <w:r w:rsidRPr="003D707C">
              <w:rPr>
                <w:rFonts w:ascii="Times New Roman" w:eastAsia="华文仿宋"/>
                <w:sz w:val="21"/>
                <w:szCs w:val="21"/>
              </w:rPr>
              <w:t>(</w:t>
            </w:r>
            <w:r w:rsidRPr="003D707C">
              <w:rPr>
                <w:rFonts w:ascii="Times New Roman" w:eastAsia="华文仿宋"/>
                <w:b/>
                <w:sz w:val="21"/>
                <w:szCs w:val="21"/>
              </w:rPr>
              <w:t>IF:5.158  JCR:Q1</w:t>
            </w:r>
            <w:r w:rsidRPr="003D707C">
              <w:rPr>
                <w:rFonts w:ascii="Times New Roman" w:eastAsia="华文仿宋"/>
                <w:i/>
                <w:sz w:val="21"/>
                <w:szCs w:val="21"/>
              </w:rPr>
              <w:t>)</w:t>
            </w:r>
          </w:p>
        </w:tc>
        <w:tc>
          <w:tcPr>
            <w:tcW w:w="224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Yali Zhang, Jianbao Zhang, Xiaoyan Mo, Xiaoyun Lu, Yuning Zhang, Liguo Qin</w:t>
            </w:r>
          </w:p>
        </w:tc>
        <w:tc>
          <w:tcPr>
            <w:tcW w:w="217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2010,82:515-520</w:t>
            </w:r>
          </w:p>
        </w:tc>
        <w:tc>
          <w:tcPr>
            <w:tcW w:w="1650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2010.05.10</w:t>
            </w:r>
          </w:p>
        </w:tc>
      </w:tr>
      <w:tr w:rsidR="00EE30AC" w:rsidRPr="003D707C" w:rsidTr="003D707C">
        <w:trPr>
          <w:trHeight w:hRule="exact" w:val="1218"/>
          <w:jc w:val="center"/>
        </w:trPr>
        <w:tc>
          <w:tcPr>
            <w:tcW w:w="81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14</w:t>
            </w:r>
          </w:p>
        </w:tc>
        <w:tc>
          <w:tcPr>
            <w:tcW w:w="4536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bookmarkStart w:id="32" w:name="OLE_LINK11"/>
            <w:bookmarkStart w:id="33" w:name="OLE_LINK12"/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Effect of Polysaccharides from Fresh Persimmon (Diospyros kaki) Fruits and its Sulfated Derivates on the Immunomodulatory Activity of Mouse Peritoneal Macrophage Cells</w:t>
            </w:r>
            <w:bookmarkEnd w:id="32"/>
            <w:bookmarkEnd w:id="33"/>
          </w:p>
        </w:tc>
        <w:tc>
          <w:tcPr>
            <w:tcW w:w="242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Advanced Materials Research</w:t>
            </w:r>
          </w:p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(EI</w:t>
            </w: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收录</w:t>
            </w: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)</w:t>
            </w:r>
          </w:p>
        </w:tc>
        <w:tc>
          <w:tcPr>
            <w:tcW w:w="224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Yan Ding , Yali Zhang, Hui Guo</w:t>
            </w:r>
          </w:p>
        </w:tc>
        <w:tc>
          <w:tcPr>
            <w:tcW w:w="217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 xml:space="preserve">2013,643, 108-115 </w:t>
            </w:r>
          </w:p>
        </w:tc>
        <w:tc>
          <w:tcPr>
            <w:tcW w:w="1650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2013</w:t>
            </w:r>
          </w:p>
        </w:tc>
      </w:tr>
      <w:tr w:rsidR="00EE30AC" w:rsidRPr="003D707C" w:rsidTr="003D707C">
        <w:trPr>
          <w:trHeight w:hRule="exact" w:val="874"/>
          <w:jc w:val="center"/>
        </w:trPr>
        <w:tc>
          <w:tcPr>
            <w:tcW w:w="81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15</w:t>
            </w:r>
          </w:p>
        </w:tc>
        <w:tc>
          <w:tcPr>
            <w:tcW w:w="4536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sz w:val="21"/>
                <w:szCs w:val="21"/>
              </w:rPr>
              <w:t>天然产物活性研究</w:t>
            </w:r>
          </w:p>
        </w:tc>
        <w:tc>
          <w:tcPr>
            <w:tcW w:w="242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sz w:val="21"/>
                <w:szCs w:val="21"/>
              </w:rPr>
              <w:t>西安交通大学出版社</w:t>
            </w:r>
          </w:p>
        </w:tc>
        <w:tc>
          <w:tcPr>
            <w:tcW w:w="2249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sz w:val="21"/>
                <w:szCs w:val="21"/>
              </w:rPr>
              <w:t>张雅利、郭辉、王咪咪、於晓敏、郭玉呈</w:t>
            </w:r>
          </w:p>
        </w:tc>
        <w:tc>
          <w:tcPr>
            <w:tcW w:w="2177" w:type="dxa"/>
            <w:vAlign w:val="center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  <w:highlight w:val="yellow"/>
              </w:rPr>
            </w:pPr>
            <w:r w:rsidRPr="003D707C">
              <w:rPr>
                <w:rFonts w:ascii="Times New Roman" w:eastAsia="华文仿宋"/>
                <w:sz w:val="21"/>
                <w:szCs w:val="21"/>
              </w:rPr>
              <w:t>2017.9</w:t>
            </w:r>
          </w:p>
        </w:tc>
        <w:tc>
          <w:tcPr>
            <w:tcW w:w="1650" w:type="dxa"/>
          </w:tcPr>
          <w:p w:rsidR="00EE30AC" w:rsidRPr="003D707C" w:rsidRDefault="00EE30AC" w:rsidP="002F629E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3D707C">
              <w:rPr>
                <w:rFonts w:ascii="Times New Roman" w:eastAsia="华文仿宋"/>
                <w:kern w:val="0"/>
                <w:sz w:val="21"/>
                <w:szCs w:val="21"/>
              </w:rPr>
              <w:t>2017.6</w:t>
            </w:r>
          </w:p>
        </w:tc>
      </w:tr>
    </w:tbl>
    <w:p w:rsidR="008029F3" w:rsidRDefault="008029F3">
      <w:pPr>
        <w:widowControl/>
        <w:jc w:val="left"/>
        <w:rPr>
          <w:rFonts w:ascii="宋体" w:eastAsia="宋体" w:hAnsi="宋体" w:cs="Courier"/>
          <w:b/>
          <w:kern w:val="0"/>
          <w:sz w:val="28"/>
          <w:szCs w:val="28"/>
        </w:rPr>
      </w:pPr>
    </w:p>
    <w:sectPr w:rsidR="008029F3" w:rsidSect="002640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FDC" w:rsidRDefault="00ED6FDC" w:rsidP="001938A0">
      <w:r>
        <w:separator/>
      </w:r>
    </w:p>
  </w:endnote>
  <w:endnote w:type="continuationSeparator" w:id="0">
    <w:p w:rsidR="00ED6FDC" w:rsidRDefault="00ED6FDC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FDC" w:rsidRDefault="00ED6FDC" w:rsidP="001938A0">
      <w:r>
        <w:separator/>
      </w:r>
    </w:p>
  </w:footnote>
  <w:footnote w:type="continuationSeparator" w:id="0">
    <w:p w:rsidR="00ED6FDC" w:rsidRDefault="00ED6FDC" w:rsidP="00193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8A0"/>
    <w:rsid w:val="0009042B"/>
    <w:rsid w:val="000A0D91"/>
    <w:rsid w:val="000A25AF"/>
    <w:rsid w:val="000C4388"/>
    <w:rsid w:val="00103101"/>
    <w:rsid w:val="00124048"/>
    <w:rsid w:val="00186874"/>
    <w:rsid w:val="001938A0"/>
    <w:rsid w:val="001C4246"/>
    <w:rsid w:val="001E0DE7"/>
    <w:rsid w:val="00205F09"/>
    <w:rsid w:val="00211CDB"/>
    <w:rsid w:val="002166B2"/>
    <w:rsid w:val="00250BB0"/>
    <w:rsid w:val="002629B9"/>
    <w:rsid w:val="00264021"/>
    <w:rsid w:val="00267742"/>
    <w:rsid w:val="00271A27"/>
    <w:rsid w:val="00273937"/>
    <w:rsid w:val="002832A6"/>
    <w:rsid w:val="002C2611"/>
    <w:rsid w:val="002F629E"/>
    <w:rsid w:val="00301B88"/>
    <w:rsid w:val="003054ED"/>
    <w:rsid w:val="00312F4B"/>
    <w:rsid w:val="003248CB"/>
    <w:rsid w:val="003C08AF"/>
    <w:rsid w:val="003C1F39"/>
    <w:rsid w:val="003D707C"/>
    <w:rsid w:val="003F2C3D"/>
    <w:rsid w:val="004423EE"/>
    <w:rsid w:val="004736A7"/>
    <w:rsid w:val="0048263A"/>
    <w:rsid w:val="005203C4"/>
    <w:rsid w:val="00520D99"/>
    <w:rsid w:val="00531FEB"/>
    <w:rsid w:val="00534DD7"/>
    <w:rsid w:val="00547C66"/>
    <w:rsid w:val="0055532D"/>
    <w:rsid w:val="00563ECF"/>
    <w:rsid w:val="00573253"/>
    <w:rsid w:val="005743A1"/>
    <w:rsid w:val="005755B3"/>
    <w:rsid w:val="00577A9B"/>
    <w:rsid w:val="005B41C6"/>
    <w:rsid w:val="005D18B1"/>
    <w:rsid w:val="00626C39"/>
    <w:rsid w:val="0067692D"/>
    <w:rsid w:val="006C7A98"/>
    <w:rsid w:val="006E1839"/>
    <w:rsid w:val="006E6313"/>
    <w:rsid w:val="00711E4A"/>
    <w:rsid w:val="00714672"/>
    <w:rsid w:val="00780858"/>
    <w:rsid w:val="00795FD7"/>
    <w:rsid w:val="007B60E8"/>
    <w:rsid w:val="007C2DBA"/>
    <w:rsid w:val="007F64A7"/>
    <w:rsid w:val="008029F3"/>
    <w:rsid w:val="0081002D"/>
    <w:rsid w:val="00881271"/>
    <w:rsid w:val="0088469A"/>
    <w:rsid w:val="00890D63"/>
    <w:rsid w:val="00895A52"/>
    <w:rsid w:val="008B6391"/>
    <w:rsid w:val="008C6A47"/>
    <w:rsid w:val="008F7090"/>
    <w:rsid w:val="0090786C"/>
    <w:rsid w:val="00911696"/>
    <w:rsid w:val="00922AC5"/>
    <w:rsid w:val="0094635B"/>
    <w:rsid w:val="009569E9"/>
    <w:rsid w:val="009843DC"/>
    <w:rsid w:val="00991FCB"/>
    <w:rsid w:val="009D2375"/>
    <w:rsid w:val="009E1301"/>
    <w:rsid w:val="009F452C"/>
    <w:rsid w:val="00A44E82"/>
    <w:rsid w:val="00A4766D"/>
    <w:rsid w:val="00A56053"/>
    <w:rsid w:val="00A734EE"/>
    <w:rsid w:val="00AA1B3B"/>
    <w:rsid w:val="00AE3D4A"/>
    <w:rsid w:val="00B0063F"/>
    <w:rsid w:val="00B361E3"/>
    <w:rsid w:val="00B3635A"/>
    <w:rsid w:val="00B77C24"/>
    <w:rsid w:val="00B809E8"/>
    <w:rsid w:val="00B94EAF"/>
    <w:rsid w:val="00C01BA4"/>
    <w:rsid w:val="00C03FA7"/>
    <w:rsid w:val="00C05112"/>
    <w:rsid w:val="00C518DD"/>
    <w:rsid w:val="00C8575D"/>
    <w:rsid w:val="00C9620A"/>
    <w:rsid w:val="00C96B94"/>
    <w:rsid w:val="00CB2C0A"/>
    <w:rsid w:val="00CB37B0"/>
    <w:rsid w:val="00CC13C6"/>
    <w:rsid w:val="00CC4838"/>
    <w:rsid w:val="00D41621"/>
    <w:rsid w:val="00D57E12"/>
    <w:rsid w:val="00D81B37"/>
    <w:rsid w:val="00D879E1"/>
    <w:rsid w:val="00DF5562"/>
    <w:rsid w:val="00E16BCA"/>
    <w:rsid w:val="00E21ED5"/>
    <w:rsid w:val="00E4745B"/>
    <w:rsid w:val="00E570C1"/>
    <w:rsid w:val="00E8469F"/>
    <w:rsid w:val="00E92562"/>
    <w:rsid w:val="00E9752A"/>
    <w:rsid w:val="00EC7344"/>
    <w:rsid w:val="00ED0B92"/>
    <w:rsid w:val="00ED43AD"/>
    <w:rsid w:val="00ED6FDC"/>
    <w:rsid w:val="00EE30AC"/>
    <w:rsid w:val="00EF1BE4"/>
    <w:rsid w:val="00F10636"/>
    <w:rsid w:val="00F23356"/>
    <w:rsid w:val="00F501A4"/>
    <w:rsid w:val="00F74571"/>
    <w:rsid w:val="00F75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5ED33C-2481-436A-9BFB-1C611CDC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38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38A0"/>
    <w:rPr>
      <w:sz w:val="18"/>
      <w:szCs w:val="18"/>
    </w:rPr>
  </w:style>
  <w:style w:type="character" w:styleId="a7">
    <w:name w:val="Hyperlink"/>
    <w:basedOn w:val="a0"/>
    <w:uiPriority w:val="99"/>
    <w:unhideWhenUsed/>
    <w:rsid w:val="00264021"/>
    <w:rPr>
      <w:color w:val="0000FF" w:themeColor="hyperlink"/>
      <w:u w:val="single"/>
    </w:rPr>
  </w:style>
  <w:style w:type="paragraph" w:styleId="a8">
    <w:name w:val="Plain Text"/>
    <w:basedOn w:val="a"/>
    <w:link w:val="a9"/>
    <w:rsid w:val="00264021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a9">
    <w:name w:val="纯文本 字符"/>
    <w:basedOn w:val="a0"/>
    <w:link w:val="a8"/>
    <w:rsid w:val="00264021"/>
    <w:rPr>
      <w:rFonts w:ascii="仿宋_GB2312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ciencedirect.com/science/article/pii/S014181301100368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ink.springer.com/journal/1085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711</Words>
  <Characters>4057</Characters>
  <Application>Microsoft Office Word</Application>
  <DocSecurity>0</DocSecurity>
  <Lines>33</Lines>
  <Paragraphs>9</Paragraphs>
  <ScaleCrop>false</ScaleCrop>
  <Company>中国石油大学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王彩红</dc:creator>
  <cp:lastModifiedBy>NTKO</cp:lastModifiedBy>
  <cp:revision>16</cp:revision>
  <dcterms:created xsi:type="dcterms:W3CDTF">2018-10-30T08:34:00Z</dcterms:created>
  <dcterms:modified xsi:type="dcterms:W3CDTF">2018-11-08T01:55:00Z</dcterms:modified>
</cp:coreProperties>
</file>