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C6" w:rsidRPr="00B0431D" w:rsidRDefault="005B41C6" w:rsidP="005B41C6">
      <w:pPr>
        <w:jc w:val="center"/>
        <w:rPr>
          <w:rFonts w:ascii="仿宋_GB2312" w:eastAsia="仿宋_GB2312" w:hAnsi="仿宋_GB2312" w:cs="仿宋_GB2312"/>
          <w:b/>
          <w:sz w:val="32"/>
          <w:szCs w:val="32"/>
        </w:rPr>
      </w:pPr>
      <w:r w:rsidRPr="00B0431D">
        <w:rPr>
          <w:rFonts w:ascii="仿宋_GB2312" w:eastAsia="仿宋_GB2312" w:hAnsi="仿宋_GB2312" w:cs="仿宋_GB2312" w:hint="eastAsia"/>
          <w:b/>
          <w:sz w:val="32"/>
          <w:szCs w:val="32"/>
        </w:rPr>
        <w:t>项目公示信息</w:t>
      </w:r>
    </w:p>
    <w:p w:rsidR="001938A0" w:rsidRPr="00B0431D" w:rsidRDefault="001938A0" w:rsidP="001938A0">
      <w:pPr>
        <w:rPr>
          <w:rFonts w:ascii="仿宋_GB2312" w:eastAsia="仿宋_GB2312" w:hAnsi="仿宋_GB2312" w:cs="仿宋_GB2312"/>
          <w:sz w:val="32"/>
          <w:szCs w:val="32"/>
        </w:rPr>
      </w:pPr>
      <w:r w:rsidRPr="00B0431D">
        <w:rPr>
          <w:rFonts w:ascii="仿宋_GB2312" w:eastAsia="仿宋_GB2312" w:hAnsi="仿宋_GB2312" w:cs="仿宋_GB2312" w:hint="eastAsia"/>
          <w:b/>
          <w:sz w:val="32"/>
          <w:szCs w:val="32"/>
        </w:rPr>
        <w:t>项目名称</w:t>
      </w:r>
      <w:r w:rsidRPr="00B0431D">
        <w:rPr>
          <w:rFonts w:ascii="仿宋_GB2312" w:eastAsia="仿宋_GB2312" w:hAnsi="仿宋_GB2312" w:cs="仿宋_GB2312" w:hint="eastAsia"/>
          <w:sz w:val="32"/>
          <w:szCs w:val="32"/>
        </w:rPr>
        <w:t>：</w:t>
      </w:r>
      <w:r w:rsidR="0043684E" w:rsidRPr="00B0431D">
        <w:rPr>
          <w:rFonts w:ascii="仿宋_GB2312" w:eastAsia="仿宋_GB2312" w:hAnsi="仿宋_GB2312" w:cs="仿宋_GB2312" w:hint="eastAsia"/>
          <w:sz w:val="32"/>
          <w:szCs w:val="32"/>
        </w:rPr>
        <w:t>自仿测度的谱与非谱性</w:t>
      </w:r>
      <w:r w:rsidR="0028517F" w:rsidRPr="00B0431D">
        <w:rPr>
          <w:rFonts w:ascii="仿宋_GB2312" w:eastAsia="仿宋_GB2312" w:hAnsi="仿宋_GB2312" w:cs="仿宋_GB2312" w:hint="eastAsia"/>
          <w:sz w:val="32"/>
          <w:szCs w:val="32"/>
        </w:rPr>
        <w:t>质</w:t>
      </w:r>
      <w:r w:rsidR="0043684E" w:rsidRPr="00B0431D">
        <w:rPr>
          <w:rFonts w:ascii="仿宋_GB2312" w:eastAsia="仿宋_GB2312" w:hAnsi="仿宋_GB2312" w:cs="仿宋_GB2312" w:hint="eastAsia"/>
          <w:sz w:val="32"/>
          <w:szCs w:val="32"/>
        </w:rPr>
        <w:t>及其谱结构的研究</w:t>
      </w:r>
    </w:p>
    <w:p w:rsidR="001938A0" w:rsidRPr="00B0431D" w:rsidRDefault="001938A0" w:rsidP="001938A0">
      <w:pPr>
        <w:rPr>
          <w:rFonts w:ascii="仿宋_GB2312" w:eastAsia="仿宋_GB2312" w:hAnsi="仿宋_GB2312" w:cs="仿宋_GB2312"/>
          <w:sz w:val="32"/>
          <w:szCs w:val="32"/>
        </w:rPr>
      </w:pPr>
      <w:r w:rsidRPr="00B0431D">
        <w:rPr>
          <w:rFonts w:ascii="仿宋_GB2312" w:eastAsia="仿宋_GB2312" w:hAnsi="仿宋_GB2312" w:cs="仿宋_GB2312" w:hint="eastAsia"/>
          <w:b/>
          <w:sz w:val="32"/>
          <w:szCs w:val="32"/>
        </w:rPr>
        <w:t>完成单位</w:t>
      </w:r>
      <w:r w:rsidRPr="00B0431D">
        <w:rPr>
          <w:rFonts w:ascii="仿宋_GB2312" w:eastAsia="仿宋_GB2312" w:hAnsi="仿宋_GB2312" w:cs="仿宋_GB2312" w:hint="eastAsia"/>
          <w:sz w:val="32"/>
          <w:szCs w:val="32"/>
        </w:rPr>
        <w:t>：</w:t>
      </w:r>
      <w:r w:rsidR="0043684E" w:rsidRPr="00B0431D">
        <w:rPr>
          <w:rFonts w:ascii="仿宋_GB2312" w:eastAsia="仿宋_GB2312" w:hAnsi="仿宋_GB2312" w:cs="仿宋_GB2312" w:hint="eastAsia"/>
          <w:sz w:val="32"/>
          <w:szCs w:val="32"/>
        </w:rPr>
        <w:t>陕西师范大学</w:t>
      </w:r>
    </w:p>
    <w:p w:rsidR="001938A0" w:rsidRPr="00B0431D" w:rsidRDefault="001938A0" w:rsidP="001938A0">
      <w:pPr>
        <w:rPr>
          <w:rFonts w:ascii="仿宋_GB2312" w:eastAsia="仿宋_GB2312" w:hAnsi="仿宋_GB2312" w:cs="仿宋_GB2312"/>
          <w:sz w:val="32"/>
          <w:szCs w:val="32"/>
        </w:rPr>
      </w:pPr>
      <w:r w:rsidRPr="00B0431D">
        <w:rPr>
          <w:rFonts w:ascii="仿宋_GB2312" w:eastAsia="仿宋_GB2312" w:hAnsi="仿宋_GB2312" w:cs="仿宋_GB2312" w:hint="eastAsia"/>
          <w:b/>
          <w:sz w:val="32"/>
          <w:szCs w:val="32"/>
        </w:rPr>
        <w:t>完成人：</w:t>
      </w:r>
      <w:r w:rsidR="00F914A7" w:rsidRPr="00B0431D">
        <w:rPr>
          <w:rFonts w:ascii="仿宋_GB2312" w:eastAsia="仿宋_GB2312" w:hAnsi="仿宋_GB2312" w:cs="仿宋_GB2312" w:hint="eastAsia"/>
          <w:sz w:val="32"/>
          <w:szCs w:val="32"/>
        </w:rPr>
        <w:t xml:space="preserve">  </w:t>
      </w:r>
      <w:r w:rsidR="0043684E" w:rsidRPr="00B0431D">
        <w:rPr>
          <w:rFonts w:ascii="仿宋_GB2312" w:eastAsia="仿宋_GB2312" w:hAnsi="仿宋_GB2312" w:cs="仿宋_GB2312" w:hint="eastAsia"/>
          <w:sz w:val="32"/>
          <w:szCs w:val="32"/>
        </w:rPr>
        <w:t>李建林</w:t>
      </w:r>
      <w:r w:rsidR="00B0431D">
        <w:rPr>
          <w:rFonts w:ascii="仿宋_GB2312" w:eastAsia="仿宋_GB2312" w:hAnsi="仿宋_GB2312" w:cs="仿宋_GB2312" w:hint="eastAsia"/>
          <w:sz w:val="32"/>
          <w:szCs w:val="32"/>
        </w:rPr>
        <w:t>、</w:t>
      </w:r>
      <w:r w:rsidR="0043684E" w:rsidRPr="00B0431D">
        <w:rPr>
          <w:rFonts w:ascii="仿宋_GB2312" w:eastAsia="仿宋_GB2312" w:hAnsi="仿宋_GB2312" w:cs="仿宋_GB2312" w:hint="eastAsia"/>
          <w:sz w:val="32"/>
          <w:szCs w:val="32"/>
        </w:rPr>
        <w:t xml:space="preserve">王琦 </w:t>
      </w:r>
    </w:p>
    <w:p w:rsidR="005B2F4A" w:rsidRPr="00B0431D" w:rsidRDefault="001938A0" w:rsidP="005B2F4A">
      <w:pPr>
        <w:spacing w:line="360" w:lineRule="auto"/>
        <w:rPr>
          <w:rFonts w:ascii="仿宋_GB2312" w:eastAsia="仿宋_GB2312" w:hAnsi="仿宋_GB2312" w:cs="仿宋_GB2312"/>
          <w:b/>
          <w:sz w:val="32"/>
          <w:szCs w:val="32"/>
        </w:rPr>
      </w:pPr>
      <w:r w:rsidRPr="00B0431D">
        <w:rPr>
          <w:rFonts w:ascii="仿宋_GB2312" w:eastAsia="仿宋_GB2312" w:hAnsi="仿宋_GB2312" w:cs="仿宋_GB2312" w:hint="eastAsia"/>
          <w:b/>
          <w:sz w:val="32"/>
          <w:szCs w:val="32"/>
        </w:rPr>
        <w:t>项目简介</w:t>
      </w:r>
    </w:p>
    <w:p w:rsidR="001E4770" w:rsidRPr="00B0431D" w:rsidRDefault="001E4770" w:rsidP="00B0431D">
      <w:pPr>
        <w:spacing w:line="360" w:lineRule="auto"/>
        <w:ind w:firstLineChars="200" w:firstLine="640"/>
        <w:rPr>
          <w:rFonts w:ascii="仿宋" w:eastAsia="仿宋" w:hAnsi="仿宋"/>
          <w:sz w:val="32"/>
          <w:szCs w:val="32"/>
        </w:rPr>
      </w:pPr>
      <w:r w:rsidRPr="00B0431D">
        <w:rPr>
          <w:rFonts w:ascii="仿宋" w:eastAsia="仿宋" w:hAnsi="仿宋" w:hint="eastAsia"/>
          <w:sz w:val="32"/>
          <w:szCs w:val="32"/>
        </w:rPr>
        <w:t>由扩张矩阵M与数字集D经过仿射迭代函数系产生的自仿测度是现代分析领域研究的主要对象之一。</w:t>
      </w:r>
      <w:r w:rsidRPr="00B0431D">
        <w:rPr>
          <w:rFonts w:ascii="Times New Roman" w:eastAsia="仿宋" w:hAnsi="Times New Roman" w:cs="Times New Roman"/>
          <w:sz w:val="32"/>
          <w:szCs w:val="32"/>
        </w:rPr>
        <w:t xml:space="preserve"> </w:t>
      </w:r>
      <w:r w:rsidR="00DC48EA" w:rsidRPr="00B0431D">
        <w:rPr>
          <w:rFonts w:ascii="Times New Roman" w:eastAsia="仿宋" w:hAnsi="Times New Roman" w:cs="Times New Roman"/>
          <w:sz w:val="32"/>
          <w:szCs w:val="32"/>
        </w:rPr>
        <w:t>Lebesgue</w:t>
      </w:r>
      <w:r w:rsidR="00DC48EA" w:rsidRPr="00B0431D">
        <w:rPr>
          <w:rFonts w:ascii="仿宋" w:eastAsia="仿宋" w:hAnsi="仿宋" w:hint="eastAsia"/>
          <w:sz w:val="32"/>
          <w:szCs w:val="32"/>
        </w:rPr>
        <w:t>测度下的分析理论能否建立在广泛的自仿测度下是人们</w:t>
      </w:r>
      <w:r w:rsidR="0028517F" w:rsidRPr="00B0431D">
        <w:rPr>
          <w:rFonts w:ascii="仿宋" w:eastAsia="仿宋" w:hAnsi="仿宋" w:hint="eastAsia"/>
          <w:sz w:val="32"/>
          <w:szCs w:val="32"/>
        </w:rPr>
        <w:t>比较</w:t>
      </w:r>
      <w:r w:rsidR="00DC48EA" w:rsidRPr="00B0431D">
        <w:rPr>
          <w:rFonts w:ascii="仿宋" w:eastAsia="仿宋" w:hAnsi="仿宋" w:hint="eastAsia"/>
          <w:sz w:val="32"/>
          <w:szCs w:val="32"/>
        </w:rPr>
        <w:t>关心的</w:t>
      </w:r>
      <w:r w:rsidRPr="00B0431D">
        <w:rPr>
          <w:rFonts w:ascii="仿宋" w:eastAsia="仿宋" w:hAnsi="仿宋" w:hint="eastAsia"/>
          <w:sz w:val="32"/>
          <w:szCs w:val="32"/>
        </w:rPr>
        <w:t>问题。本项目主要致力于自仿测度</w:t>
      </w:r>
      <w:r w:rsidR="00DC48EA" w:rsidRPr="00B0431D">
        <w:rPr>
          <w:rFonts w:ascii="仿宋" w:eastAsia="仿宋" w:hAnsi="仿宋" w:hint="eastAsia"/>
          <w:sz w:val="32"/>
          <w:szCs w:val="32"/>
        </w:rPr>
        <w:t>的</w:t>
      </w:r>
      <w:r w:rsidRPr="00B0431D">
        <w:rPr>
          <w:rFonts w:ascii="仿宋" w:eastAsia="仿宋" w:hAnsi="仿宋" w:hint="eastAsia"/>
          <w:sz w:val="32"/>
          <w:szCs w:val="32"/>
        </w:rPr>
        <w:t>谱与非谱性质以及谱结构的研究，为分形上建立</w:t>
      </w:r>
      <w:r w:rsidRPr="00B0431D">
        <w:rPr>
          <w:rFonts w:ascii="Times New Roman" w:eastAsia="仿宋" w:hAnsi="Times New Roman" w:cs="Times New Roman"/>
          <w:sz w:val="32"/>
          <w:szCs w:val="32"/>
        </w:rPr>
        <w:t>Fourier</w:t>
      </w:r>
      <w:r w:rsidRPr="00B0431D">
        <w:rPr>
          <w:rFonts w:ascii="仿宋" w:eastAsia="仿宋" w:hAnsi="仿宋" w:hint="eastAsia"/>
          <w:sz w:val="32"/>
          <w:szCs w:val="32"/>
        </w:rPr>
        <w:t>分析</w:t>
      </w:r>
      <w:r w:rsidR="00DC48EA" w:rsidRPr="00B0431D">
        <w:rPr>
          <w:rFonts w:ascii="仿宋" w:eastAsia="仿宋" w:hAnsi="仿宋" w:hint="eastAsia"/>
          <w:sz w:val="32"/>
          <w:szCs w:val="32"/>
        </w:rPr>
        <w:t>理论</w:t>
      </w:r>
      <w:r w:rsidRPr="00B0431D">
        <w:rPr>
          <w:rFonts w:ascii="仿宋" w:eastAsia="仿宋" w:hAnsi="仿宋" w:hint="eastAsia"/>
          <w:sz w:val="32"/>
          <w:szCs w:val="32"/>
        </w:rPr>
        <w:t>奠定了基础。</w:t>
      </w:r>
    </w:p>
    <w:p w:rsidR="00581051" w:rsidRPr="00B0431D" w:rsidRDefault="001E4770" w:rsidP="00B0431D">
      <w:pPr>
        <w:spacing w:line="360" w:lineRule="auto"/>
        <w:ind w:firstLineChars="200" w:firstLine="640"/>
        <w:rPr>
          <w:rFonts w:ascii="仿宋" w:eastAsia="仿宋" w:hAnsi="仿宋"/>
          <w:sz w:val="32"/>
          <w:szCs w:val="32"/>
        </w:rPr>
      </w:pPr>
      <w:r w:rsidRPr="00B0431D">
        <w:rPr>
          <w:rFonts w:ascii="仿宋" w:eastAsia="仿宋" w:hAnsi="仿宋" w:hint="eastAsia"/>
          <w:sz w:val="32"/>
          <w:szCs w:val="32"/>
        </w:rPr>
        <w:t>本项目起源于一阶偏微分算子的延拓问题，与</w:t>
      </w:r>
      <w:r w:rsidRPr="00B0431D">
        <w:rPr>
          <w:rFonts w:ascii="Times New Roman" w:eastAsia="仿宋" w:hAnsi="Times New Roman" w:cs="Times New Roman"/>
          <w:sz w:val="32"/>
          <w:szCs w:val="32"/>
        </w:rPr>
        <w:t xml:space="preserve">Fuglede </w:t>
      </w:r>
      <w:r w:rsidRPr="00B0431D">
        <w:rPr>
          <w:rFonts w:ascii="仿宋" w:eastAsia="仿宋" w:hAnsi="仿宋" w:hint="eastAsia"/>
          <w:sz w:val="32"/>
          <w:szCs w:val="32"/>
        </w:rPr>
        <w:t>1974年提出的谱集猜想</w:t>
      </w:r>
      <w:r w:rsidR="00DC48EA" w:rsidRPr="00B0431D">
        <w:rPr>
          <w:rFonts w:ascii="仿宋" w:eastAsia="仿宋" w:hAnsi="仿宋" w:hint="eastAsia"/>
          <w:sz w:val="32"/>
          <w:szCs w:val="32"/>
        </w:rPr>
        <w:t>（涉及谱与</w:t>
      </w:r>
      <w:r w:rsidR="00DC48EA" w:rsidRPr="00B0431D">
        <w:rPr>
          <w:rFonts w:ascii="Times New Roman" w:eastAsia="仿宋" w:hAnsi="Times New Roman" w:cs="Times New Roman"/>
          <w:sz w:val="32"/>
          <w:szCs w:val="32"/>
        </w:rPr>
        <w:t>Tiling</w:t>
      </w:r>
      <w:r w:rsidR="0028517F" w:rsidRPr="00B0431D">
        <w:rPr>
          <w:rFonts w:ascii="Times New Roman" w:eastAsia="仿宋" w:hAnsi="Times New Roman" w:cs="Times New Roman"/>
          <w:sz w:val="32"/>
          <w:szCs w:val="32"/>
        </w:rPr>
        <w:t>s</w:t>
      </w:r>
      <w:r w:rsidR="00DC48EA" w:rsidRPr="00B0431D">
        <w:rPr>
          <w:rFonts w:ascii="仿宋" w:eastAsia="仿宋" w:hAnsi="仿宋" w:hint="eastAsia"/>
          <w:sz w:val="32"/>
          <w:szCs w:val="32"/>
        </w:rPr>
        <w:t>的关系问题）</w:t>
      </w:r>
      <w:r w:rsidRPr="00B0431D">
        <w:rPr>
          <w:rFonts w:ascii="仿宋" w:eastAsia="仿宋" w:hAnsi="仿宋" w:hint="eastAsia"/>
          <w:sz w:val="32"/>
          <w:szCs w:val="32"/>
        </w:rPr>
        <w:t>密切相关。</w:t>
      </w:r>
      <w:r w:rsidR="00DC48EA" w:rsidRPr="00B0431D">
        <w:rPr>
          <w:rFonts w:ascii="仿宋" w:eastAsia="仿宋" w:hAnsi="仿宋" w:hint="eastAsia"/>
          <w:sz w:val="32"/>
          <w:szCs w:val="32"/>
        </w:rPr>
        <w:t>1998年</w:t>
      </w:r>
      <w:r w:rsidRPr="00B0431D">
        <w:rPr>
          <w:rFonts w:ascii="Times New Roman" w:eastAsia="仿宋" w:hAnsi="Times New Roman" w:cs="Times New Roman"/>
          <w:sz w:val="32"/>
          <w:szCs w:val="32"/>
        </w:rPr>
        <w:t>Jorgensen-Pedersen</w:t>
      </w:r>
      <w:r w:rsidRPr="00B0431D">
        <w:rPr>
          <w:rFonts w:ascii="仿宋" w:eastAsia="仿宋" w:hAnsi="仿宋" w:hint="eastAsia"/>
          <w:sz w:val="32"/>
          <w:szCs w:val="32"/>
        </w:rPr>
        <w:t>首次构造出具有奇异性且</w:t>
      </w:r>
      <w:r w:rsidR="0028517F" w:rsidRPr="00B0431D">
        <w:rPr>
          <w:rFonts w:ascii="Times New Roman" w:eastAsia="仿宋" w:hAnsi="Times New Roman" w:cs="Times New Roman"/>
          <w:sz w:val="32"/>
          <w:szCs w:val="32"/>
        </w:rPr>
        <w:t>Hau</w:t>
      </w:r>
      <w:r w:rsidRPr="00B0431D">
        <w:rPr>
          <w:rFonts w:ascii="Times New Roman" w:eastAsia="仿宋" w:hAnsi="Times New Roman" w:cs="Times New Roman"/>
          <w:sz w:val="32"/>
          <w:szCs w:val="32"/>
        </w:rPr>
        <w:t>sdorff</w:t>
      </w:r>
      <w:r w:rsidRPr="00B0431D">
        <w:rPr>
          <w:rFonts w:ascii="仿宋" w:eastAsia="仿宋" w:hAnsi="仿宋" w:hint="eastAsia"/>
          <w:sz w:val="32"/>
          <w:szCs w:val="32"/>
        </w:rPr>
        <w:t>维数为1/2</w:t>
      </w:r>
      <w:r w:rsidR="00DC48EA" w:rsidRPr="00B0431D">
        <w:rPr>
          <w:rFonts w:ascii="仿宋" w:eastAsia="仿宋" w:hAnsi="仿宋" w:hint="eastAsia"/>
          <w:sz w:val="32"/>
          <w:szCs w:val="32"/>
        </w:rPr>
        <w:t>的谱测度，</w:t>
      </w:r>
      <w:r w:rsidRPr="00B0431D">
        <w:rPr>
          <w:rFonts w:ascii="仿宋" w:eastAsia="仿宋" w:hAnsi="仿宋" w:hint="eastAsia"/>
          <w:sz w:val="32"/>
          <w:szCs w:val="32"/>
        </w:rPr>
        <w:t>使得上述问题从</w:t>
      </w:r>
      <w:r w:rsidRPr="00B0431D">
        <w:rPr>
          <w:rFonts w:ascii="Times New Roman" w:eastAsia="仿宋" w:hAnsi="Times New Roman" w:cs="Times New Roman"/>
          <w:sz w:val="32"/>
          <w:szCs w:val="32"/>
        </w:rPr>
        <w:t>Fourier</w:t>
      </w:r>
      <w:r w:rsidRPr="00B0431D">
        <w:rPr>
          <w:rFonts w:ascii="仿宋" w:eastAsia="仿宋" w:hAnsi="仿宋" w:hint="eastAsia"/>
          <w:sz w:val="32"/>
          <w:szCs w:val="32"/>
        </w:rPr>
        <w:t>基的角度</w:t>
      </w:r>
      <w:r w:rsidR="00581051" w:rsidRPr="00B0431D">
        <w:rPr>
          <w:rFonts w:ascii="仿宋" w:eastAsia="仿宋" w:hAnsi="仿宋" w:hint="eastAsia"/>
          <w:sz w:val="32"/>
          <w:szCs w:val="32"/>
        </w:rPr>
        <w:t>出发变成了现实。在教育部科学技术研究重点项目《非线性迭代系统中自仿测度的谱分析》（2008-2010年，批准号108117）、国家自然科学基金面上项目《谱自仿测度及其相关问题的研究》（2009-2011年，批准号10871123）、国家自然科学基金面上项目《</w:t>
      </w:r>
      <w:r w:rsidR="00581051" w:rsidRPr="00B0431D">
        <w:rPr>
          <w:rFonts w:ascii="Times New Roman" w:eastAsia="仿宋" w:hAnsi="Times New Roman" w:cs="Times New Roman"/>
          <w:sz w:val="32"/>
          <w:szCs w:val="32"/>
        </w:rPr>
        <w:t>Sierpinski</w:t>
      </w:r>
      <w:r w:rsidR="00581051" w:rsidRPr="00B0431D">
        <w:rPr>
          <w:rFonts w:ascii="仿宋" w:eastAsia="仿宋" w:hAnsi="仿宋" w:hint="eastAsia"/>
          <w:sz w:val="32"/>
          <w:szCs w:val="32"/>
        </w:rPr>
        <w:t>族上</w:t>
      </w:r>
      <w:r w:rsidR="00581051" w:rsidRPr="00B0431D">
        <w:rPr>
          <w:rFonts w:ascii="仿宋" w:eastAsia="仿宋" w:hAnsi="仿宋" w:cs="仿宋_GB2312" w:hint="eastAsia"/>
          <w:sz w:val="32"/>
          <w:szCs w:val="32"/>
        </w:rPr>
        <w:t>自仿测度的谱与非谱性</w:t>
      </w:r>
      <w:r w:rsidR="00713D86" w:rsidRPr="00B0431D">
        <w:rPr>
          <w:rFonts w:ascii="仿宋" w:eastAsia="仿宋" w:hAnsi="仿宋" w:cs="仿宋_GB2312" w:hint="eastAsia"/>
          <w:sz w:val="32"/>
          <w:szCs w:val="32"/>
        </w:rPr>
        <w:t>质</w:t>
      </w:r>
      <w:r w:rsidR="00581051" w:rsidRPr="00B0431D">
        <w:rPr>
          <w:rFonts w:ascii="仿宋" w:eastAsia="仿宋" w:hAnsi="仿宋" w:cs="仿宋_GB2312" w:hint="eastAsia"/>
          <w:sz w:val="32"/>
          <w:szCs w:val="32"/>
        </w:rPr>
        <w:t>及其谱结构的研究</w:t>
      </w:r>
      <w:r w:rsidR="00581051" w:rsidRPr="00B0431D">
        <w:rPr>
          <w:rFonts w:ascii="仿宋" w:eastAsia="仿宋" w:hAnsi="仿宋" w:hint="eastAsia"/>
          <w:sz w:val="32"/>
          <w:szCs w:val="32"/>
        </w:rPr>
        <w:t>》（2012-2015年，批准号11171201），国家自然科学基金面上项目《</w:t>
      </w:r>
      <w:r w:rsidR="00581051" w:rsidRPr="00B0431D">
        <w:rPr>
          <w:rFonts w:ascii="仿宋" w:eastAsia="仿宋" w:hAnsi="仿宋" w:cs="仿宋_GB2312" w:hint="eastAsia"/>
          <w:sz w:val="32"/>
          <w:szCs w:val="32"/>
        </w:rPr>
        <w:t>自仿测度的谱性</w:t>
      </w:r>
      <w:r w:rsidR="009947EF" w:rsidRPr="00B0431D">
        <w:rPr>
          <w:rFonts w:ascii="仿宋" w:eastAsia="仿宋" w:hAnsi="仿宋" w:cs="仿宋_GB2312" w:hint="eastAsia"/>
          <w:sz w:val="32"/>
          <w:szCs w:val="32"/>
        </w:rPr>
        <w:t>、谱对偶性以及非谱性</w:t>
      </w:r>
      <w:r w:rsidR="00581051" w:rsidRPr="00B0431D">
        <w:rPr>
          <w:rFonts w:ascii="仿宋" w:eastAsia="仿宋" w:hAnsi="仿宋" w:cs="仿宋_GB2312" w:hint="eastAsia"/>
          <w:sz w:val="32"/>
          <w:szCs w:val="32"/>
        </w:rPr>
        <w:t>的研究</w:t>
      </w:r>
      <w:r w:rsidR="00581051" w:rsidRPr="00B0431D">
        <w:rPr>
          <w:rFonts w:ascii="仿宋" w:eastAsia="仿宋" w:hAnsi="仿宋" w:hint="eastAsia"/>
          <w:sz w:val="32"/>
          <w:szCs w:val="32"/>
        </w:rPr>
        <w:t>》（201</w:t>
      </w:r>
      <w:r w:rsidR="009947EF" w:rsidRPr="00B0431D">
        <w:rPr>
          <w:rFonts w:ascii="仿宋" w:eastAsia="仿宋" w:hAnsi="仿宋" w:hint="eastAsia"/>
          <w:sz w:val="32"/>
          <w:szCs w:val="32"/>
        </w:rPr>
        <w:t>6</w:t>
      </w:r>
      <w:r w:rsidR="00581051" w:rsidRPr="00B0431D">
        <w:rPr>
          <w:rFonts w:ascii="仿宋" w:eastAsia="仿宋" w:hAnsi="仿宋" w:hint="eastAsia"/>
          <w:sz w:val="32"/>
          <w:szCs w:val="32"/>
        </w:rPr>
        <w:t>-201</w:t>
      </w:r>
      <w:r w:rsidR="009947EF" w:rsidRPr="00B0431D">
        <w:rPr>
          <w:rFonts w:ascii="仿宋" w:eastAsia="仿宋" w:hAnsi="仿宋" w:hint="eastAsia"/>
          <w:sz w:val="32"/>
          <w:szCs w:val="32"/>
        </w:rPr>
        <w:t>9</w:t>
      </w:r>
      <w:r w:rsidR="00581051" w:rsidRPr="00B0431D">
        <w:rPr>
          <w:rFonts w:ascii="仿宋" w:eastAsia="仿宋" w:hAnsi="仿宋" w:hint="eastAsia"/>
          <w:sz w:val="32"/>
          <w:szCs w:val="32"/>
        </w:rPr>
        <w:t>年，批准号</w:t>
      </w:r>
      <w:r w:rsidR="009947EF" w:rsidRPr="00B0431D">
        <w:rPr>
          <w:rFonts w:ascii="仿宋" w:eastAsia="仿宋" w:hAnsi="仿宋" w:hint="eastAsia"/>
          <w:sz w:val="32"/>
          <w:szCs w:val="32"/>
        </w:rPr>
        <w:t>11571214</w:t>
      </w:r>
      <w:r w:rsidR="00581051" w:rsidRPr="00B0431D">
        <w:rPr>
          <w:rFonts w:ascii="仿宋" w:eastAsia="仿宋" w:hAnsi="仿宋" w:hint="eastAsia"/>
          <w:sz w:val="32"/>
          <w:szCs w:val="32"/>
        </w:rPr>
        <w:t>）</w:t>
      </w:r>
      <w:r w:rsidR="00713D86" w:rsidRPr="00B0431D">
        <w:rPr>
          <w:rFonts w:ascii="仿宋" w:eastAsia="仿宋" w:hAnsi="仿宋" w:hint="eastAsia"/>
          <w:sz w:val="32"/>
          <w:szCs w:val="32"/>
        </w:rPr>
        <w:t>等项</w:t>
      </w:r>
      <w:r w:rsidR="00713D86" w:rsidRPr="00B0431D">
        <w:rPr>
          <w:rFonts w:ascii="仿宋" w:eastAsia="仿宋" w:hAnsi="仿宋" w:hint="eastAsia"/>
          <w:sz w:val="32"/>
          <w:szCs w:val="32"/>
        </w:rPr>
        <w:lastRenderedPageBreak/>
        <w:t>目的持</w:t>
      </w:r>
      <w:r w:rsidR="005F7F88" w:rsidRPr="00B0431D">
        <w:rPr>
          <w:rFonts w:ascii="仿宋" w:eastAsia="仿宋" w:hAnsi="仿宋" w:hint="eastAsia"/>
          <w:sz w:val="32"/>
          <w:szCs w:val="32"/>
        </w:rPr>
        <w:t>续资助下开展了一系列工作</w:t>
      </w:r>
      <w:r w:rsidR="00581051" w:rsidRPr="00B0431D">
        <w:rPr>
          <w:rFonts w:ascii="仿宋" w:eastAsia="仿宋" w:hAnsi="仿宋" w:hint="eastAsia"/>
          <w:sz w:val="32"/>
          <w:szCs w:val="32"/>
        </w:rPr>
        <w:t>，</w:t>
      </w:r>
      <w:r w:rsidR="005F7F88" w:rsidRPr="00B0431D">
        <w:rPr>
          <w:rFonts w:ascii="仿宋" w:eastAsia="仿宋" w:hAnsi="仿宋" w:hint="eastAsia"/>
          <w:sz w:val="32"/>
          <w:szCs w:val="32"/>
        </w:rPr>
        <w:t>主要研究成果如下：</w:t>
      </w:r>
    </w:p>
    <w:p w:rsidR="00C75D24" w:rsidRPr="00B0431D" w:rsidRDefault="00B0431D" w:rsidP="00B0431D">
      <w:pPr>
        <w:spacing w:line="360" w:lineRule="auto"/>
        <w:ind w:firstLineChars="200" w:firstLine="643"/>
        <w:rPr>
          <w:rFonts w:ascii="仿宋" w:eastAsia="仿宋" w:hAnsi="仿宋"/>
          <w:sz w:val="32"/>
          <w:szCs w:val="32"/>
        </w:rPr>
      </w:pPr>
      <w:r>
        <w:rPr>
          <w:rFonts w:ascii="仿宋" w:eastAsia="仿宋" w:hAnsi="仿宋" w:hint="eastAsia"/>
          <w:b/>
          <w:sz w:val="32"/>
          <w:szCs w:val="32"/>
        </w:rPr>
        <w:t>（1</w:t>
      </w:r>
      <w:r>
        <w:rPr>
          <w:rFonts w:ascii="仿宋" w:eastAsia="仿宋" w:hAnsi="仿宋"/>
          <w:b/>
          <w:sz w:val="32"/>
          <w:szCs w:val="32"/>
        </w:rPr>
        <w:t>）</w:t>
      </w:r>
      <w:r w:rsidR="001E4770" w:rsidRPr="00B0431D">
        <w:rPr>
          <w:rFonts w:ascii="仿宋" w:eastAsia="仿宋" w:hAnsi="仿宋" w:hint="eastAsia"/>
          <w:b/>
          <w:sz w:val="32"/>
          <w:szCs w:val="32"/>
        </w:rPr>
        <w:t>率先在国内开展谱与</w:t>
      </w:r>
      <w:r w:rsidR="00713D86" w:rsidRPr="00B0431D">
        <w:rPr>
          <w:rFonts w:ascii="Times New Roman" w:eastAsia="仿宋" w:hAnsi="Times New Roman" w:cs="Times New Roman"/>
          <w:b/>
          <w:sz w:val="32"/>
          <w:szCs w:val="32"/>
        </w:rPr>
        <w:t>T</w:t>
      </w:r>
      <w:r w:rsidR="001E4770" w:rsidRPr="00B0431D">
        <w:rPr>
          <w:rFonts w:ascii="Times New Roman" w:eastAsia="仿宋" w:hAnsi="Times New Roman" w:cs="Times New Roman"/>
          <w:b/>
          <w:sz w:val="32"/>
          <w:szCs w:val="32"/>
        </w:rPr>
        <w:t>iling</w:t>
      </w:r>
      <w:r w:rsidR="00713D86" w:rsidRPr="00B0431D">
        <w:rPr>
          <w:rFonts w:ascii="Times New Roman" w:eastAsia="仿宋" w:hAnsi="Times New Roman" w:cs="Times New Roman"/>
          <w:b/>
          <w:sz w:val="32"/>
          <w:szCs w:val="32"/>
        </w:rPr>
        <w:t>s</w:t>
      </w:r>
      <w:r w:rsidR="001E4770" w:rsidRPr="00B0431D">
        <w:rPr>
          <w:rFonts w:ascii="仿宋" w:eastAsia="仿宋" w:hAnsi="仿宋" w:hint="eastAsia"/>
          <w:b/>
          <w:sz w:val="32"/>
          <w:szCs w:val="32"/>
        </w:rPr>
        <w:t>关系的研究, 并建立了谱与</w:t>
      </w:r>
      <w:r w:rsidR="00713D86" w:rsidRPr="00B0431D">
        <w:rPr>
          <w:rFonts w:ascii="Times New Roman" w:eastAsia="仿宋" w:hAnsi="Times New Roman" w:cs="Times New Roman"/>
          <w:b/>
          <w:sz w:val="32"/>
          <w:szCs w:val="32"/>
        </w:rPr>
        <w:t>T</w:t>
      </w:r>
      <w:r w:rsidR="001E4770" w:rsidRPr="00B0431D">
        <w:rPr>
          <w:rFonts w:ascii="Times New Roman" w:eastAsia="仿宋" w:hAnsi="Times New Roman" w:cs="Times New Roman"/>
          <w:b/>
          <w:sz w:val="32"/>
          <w:szCs w:val="32"/>
        </w:rPr>
        <w:t>iling</w:t>
      </w:r>
      <w:r w:rsidR="00713D86" w:rsidRPr="00B0431D">
        <w:rPr>
          <w:rFonts w:ascii="Times New Roman" w:eastAsia="仿宋" w:hAnsi="Times New Roman" w:cs="Times New Roman"/>
          <w:b/>
          <w:sz w:val="32"/>
          <w:szCs w:val="32"/>
        </w:rPr>
        <w:t>s</w:t>
      </w:r>
      <w:r w:rsidR="001E4770" w:rsidRPr="00B0431D">
        <w:rPr>
          <w:rFonts w:ascii="仿宋" w:eastAsia="仿宋" w:hAnsi="仿宋" w:hint="eastAsia"/>
          <w:b/>
          <w:sz w:val="32"/>
          <w:szCs w:val="32"/>
        </w:rPr>
        <w:t>的一个对偶关系</w:t>
      </w:r>
      <w:r w:rsidR="001E4770" w:rsidRPr="00B0431D">
        <w:rPr>
          <w:rFonts w:ascii="仿宋" w:eastAsia="仿宋" w:hAnsi="仿宋" w:hint="eastAsia"/>
          <w:sz w:val="32"/>
          <w:szCs w:val="32"/>
        </w:rPr>
        <w:t>。</w:t>
      </w:r>
    </w:p>
    <w:p w:rsidR="009E03D9" w:rsidRPr="00B0431D" w:rsidRDefault="001E4770" w:rsidP="009E03D9">
      <w:pPr>
        <w:spacing w:line="360" w:lineRule="auto"/>
        <w:ind w:firstLine="420"/>
        <w:rPr>
          <w:rFonts w:ascii="仿宋" w:eastAsia="仿宋" w:hAnsi="仿宋"/>
          <w:sz w:val="32"/>
          <w:szCs w:val="32"/>
        </w:rPr>
      </w:pPr>
      <w:r w:rsidRPr="00B0431D">
        <w:rPr>
          <w:rFonts w:ascii="仿宋" w:eastAsia="仿宋" w:hAnsi="仿宋" w:hint="eastAsia"/>
          <w:sz w:val="32"/>
          <w:szCs w:val="32"/>
        </w:rPr>
        <w:t>在</w:t>
      </w:r>
      <w:r w:rsidRPr="00B0431D">
        <w:rPr>
          <w:rFonts w:ascii="Times New Roman" w:eastAsia="仿宋" w:hAnsi="Times New Roman" w:cs="Times New Roman"/>
          <w:sz w:val="32"/>
          <w:szCs w:val="32"/>
        </w:rPr>
        <w:t>Lebesgue</w:t>
      </w:r>
      <w:r w:rsidRPr="00B0431D">
        <w:rPr>
          <w:rFonts w:ascii="仿宋" w:eastAsia="仿宋" w:hAnsi="仿宋" w:hint="eastAsia"/>
          <w:sz w:val="32"/>
          <w:szCs w:val="32"/>
        </w:rPr>
        <w:t>测度下，谱与</w:t>
      </w:r>
      <w:r w:rsidR="00713D86" w:rsidRPr="00B0431D">
        <w:rPr>
          <w:rFonts w:ascii="Times New Roman" w:eastAsia="仿宋" w:hAnsi="Times New Roman" w:cs="Times New Roman"/>
          <w:sz w:val="32"/>
          <w:szCs w:val="32"/>
        </w:rPr>
        <w:t>T</w:t>
      </w:r>
      <w:r w:rsidRPr="00B0431D">
        <w:rPr>
          <w:rFonts w:ascii="Times New Roman" w:eastAsia="仿宋" w:hAnsi="Times New Roman" w:cs="Times New Roman"/>
          <w:sz w:val="32"/>
          <w:szCs w:val="32"/>
        </w:rPr>
        <w:t>iling</w:t>
      </w:r>
      <w:r w:rsidR="00713D86" w:rsidRPr="00B0431D">
        <w:rPr>
          <w:rFonts w:ascii="Times New Roman" w:eastAsia="仿宋" w:hAnsi="Times New Roman" w:cs="Times New Roman"/>
          <w:sz w:val="32"/>
          <w:szCs w:val="32"/>
        </w:rPr>
        <w:t>s</w:t>
      </w:r>
      <w:r w:rsidR="00C75D24" w:rsidRPr="00B0431D">
        <w:rPr>
          <w:rFonts w:ascii="仿宋" w:eastAsia="仿宋" w:hAnsi="仿宋" w:hint="eastAsia"/>
          <w:sz w:val="32"/>
          <w:szCs w:val="32"/>
        </w:rPr>
        <w:t>分别是分析与几何</w:t>
      </w:r>
      <w:r w:rsidRPr="00B0431D">
        <w:rPr>
          <w:rFonts w:ascii="仿宋" w:eastAsia="仿宋" w:hAnsi="仿宋" w:hint="eastAsia"/>
          <w:sz w:val="32"/>
          <w:szCs w:val="32"/>
        </w:rPr>
        <w:t>中的重要概念，它们的有机统一是问题的关键，</w:t>
      </w:r>
      <w:r w:rsidR="006A006B" w:rsidRPr="00B0431D">
        <w:rPr>
          <w:rFonts w:ascii="仿宋" w:eastAsia="仿宋" w:hAnsi="仿宋" w:hint="eastAsia"/>
          <w:sz w:val="32"/>
          <w:szCs w:val="32"/>
        </w:rPr>
        <w:t>本项目</w:t>
      </w:r>
      <w:r w:rsidRPr="00B0431D">
        <w:rPr>
          <w:rFonts w:ascii="仿宋" w:eastAsia="仿宋" w:hAnsi="仿宋" w:hint="eastAsia"/>
          <w:sz w:val="32"/>
          <w:szCs w:val="32"/>
        </w:rPr>
        <w:t>给出了它们的特征刻画</w:t>
      </w:r>
      <w:r w:rsidR="00964449" w:rsidRPr="00B0431D">
        <w:rPr>
          <w:rFonts w:ascii="仿宋" w:eastAsia="仿宋" w:hAnsi="仿宋" w:hint="eastAsia"/>
          <w:sz w:val="32"/>
          <w:szCs w:val="32"/>
        </w:rPr>
        <w:t>(</w:t>
      </w:r>
      <w:r w:rsidRPr="00B0431D">
        <w:rPr>
          <w:rFonts w:ascii="仿宋" w:eastAsia="仿宋" w:hAnsi="仿宋" w:hint="eastAsia"/>
          <w:sz w:val="32"/>
          <w:szCs w:val="32"/>
        </w:rPr>
        <w:t>回答其中存在的问题</w:t>
      </w:r>
      <w:r w:rsidR="00964449" w:rsidRPr="00B0431D">
        <w:rPr>
          <w:rFonts w:ascii="仿宋" w:eastAsia="仿宋" w:hAnsi="仿宋" w:hint="eastAsia"/>
          <w:sz w:val="32"/>
          <w:szCs w:val="32"/>
        </w:rPr>
        <w:t>)</w:t>
      </w:r>
      <w:r w:rsidRPr="00B0431D">
        <w:rPr>
          <w:rFonts w:ascii="仿宋" w:eastAsia="仿宋" w:hAnsi="仿宋" w:hint="eastAsia"/>
          <w:sz w:val="32"/>
          <w:szCs w:val="32"/>
        </w:rPr>
        <w:t>是建立两者之间关系的基础，为进一步在自仿测度下探讨谱的相关问题指明了方向。</w:t>
      </w:r>
    </w:p>
    <w:p w:rsidR="00C75D24" w:rsidRPr="00B0431D" w:rsidRDefault="00B0431D" w:rsidP="00B0431D">
      <w:pPr>
        <w:spacing w:line="360" w:lineRule="auto"/>
        <w:ind w:firstLineChars="200" w:firstLine="643"/>
        <w:rPr>
          <w:rFonts w:ascii="仿宋" w:eastAsia="仿宋" w:hAnsi="仿宋"/>
          <w:sz w:val="32"/>
          <w:szCs w:val="32"/>
        </w:rPr>
      </w:pPr>
      <w:r>
        <w:rPr>
          <w:rFonts w:ascii="仿宋" w:eastAsia="仿宋" w:hAnsi="仿宋" w:hint="eastAsia"/>
          <w:b/>
          <w:sz w:val="32"/>
          <w:szCs w:val="32"/>
        </w:rPr>
        <w:t>（2</w:t>
      </w:r>
      <w:r>
        <w:rPr>
          <w:rFonts w:ascii="仿宋" w:eastAsia="仿宋" w:hAnsi="仿宋"/>
          <w:b/>
          <w:sz w:val="32"/>
          <w:szCs w:val="32"/>
        </w:rPr>
        <w:t>）</w:t>
      </w:r>
      <w:r w:rsidR="00C75D24" w:rsidRPr="00B0431D">
        <w:rPr>
          <w:rFonts w:ascii="仿宋" w:eastAsia="仿宋" w:hAnsi="仿宋" w:hint="eastAsia"/>
          <w:b/>
          <w:sz w:val="32"/>
          <w:szCs w:val="32"/>
        </w:rPr>
        <w:t>发展</w:t>
      </w:r>
      <w:r w:rsidR="001E4770" w:rsidRPr="00B0431D">
        <w:rPr>
          <w:rFonts w:ascii="仿宋" w:eastAsia="仿宋" w:hAnsi="仿宋" w:hint="eastAsia"/>
          <w:b/>
          <w:sz w:val="32"/>
          <w:szCs w:val="32"/>
        </w:rPr>
        <w:t>了自仿测度谱性质的理论基础</w:t>
      </w:r>
      <w:r w:rsidR="00C93CEB" w:rsidRPr="00B0431D">
        <w:rPr>
          <w:rFonts w:ascii="仿宋" w:eastAsia="仿宋" w:hAnsi="仿宋" w:hint="eastAsia"/>
          <w:b/>
          <w:sz w:val="32"/>
          <w:szCs w:val="32"/>
        </w:rPr>
        <w:t>，</w:t>
      </w:r>
      <w:r w:rsidR="00527CC9" w:rsidRPr="00B0431D">
        <w:rPr>
          <w:rFonts w:ascii="仿宋" w:eastAsia="仿宋" w:hAnsi="仿宋" w:hint="eastAsia"/>
          <w:b/>
          <w:sz w:val="32"/>
          <w:szCs w:val="32"/>
        </w:rPr>
        <w:t>并首次将单位根之和为零的代数结构引入</w:t>
      </w:r>
      <w:r w:rsidR="001E4770" w:rsidRPr="00B0431D">
        <w:rPr>
          <w:rFonts w:ascii="仿宋" w:eastAsia="仿宋" w:hAnsi="仿宋" w:hint="eastAsia"/>
          <w:b/>
          <w:sz w:val="32"/>
          <w:szCs w:val="32"/>
        </w:rPr>
        <w:t>到谱问题的研究中去获得突破</w:t>
      </w:r>
      <w:r w:rsidR="00C75D24" w:rsidRPr="00B0431D">
        <w:rPr>
          <w:rFonts w:ascii="仿宋" w:eastAsia="仿宋" w:hAnsi="仿宋" w:hint="eastAsia"/>
          <w:sz w:val="32"/>
          <w:szCs w:val="32"/>
        </w:rPr>
        <w:t xml:space="preserve">。 </w:t>
      </w:r>
    </w:p>
    <w:p w:rsidR="009E03D9" w:rsidRPr="00B0431D" w:rsidRDefault="001E4770" w:rsidP="009E03D9">
      <w:pPr>
        <w:spacing w:line="360" w:lineRule="auto"/>
        <w:ind w:left="105" w:firstLine="420"/>
        <w:rPr>
          <w:rFonts w:ascii="仿宋" w:eastAsia="仿宋" w:hAnsi="仿宋"/>
          <w:sz w:val="32"/>
          <w:szCs w:val="32"/>
        </w:rPr>
      </w:pPr>
      <w:r w:rsidRPr="00B0431D">
        <w:rPr>
          <w:rFonts w:ascii="仿宋" w:eastAsia="仿宋" w:hAnsi="仿宋" w:hint="eastAsia"/>
          <w:sz w:val="32"/>
          <w:szCs w:val="32"/>
        </w:rPr>
        <w:t>在涉及到分形谱测度的初期，仅有学</w:t>
      </w:r>
      <w:r w:rsidRPr="00B0431D">
        <w:rPr>
          <w:rFonts w:ascii="仿宋" w:eastAsia="仿宋" w:hAnsi="仿宋" w:cs="Times New Roman"/>
          <w:sz w:val="32"/>
          <w:szCs w:val="32"/>
        </w:rPr>
        <w:t>者</w:t>
      </w:r>
      <w:r w:rsidRPr="00B0431D">
        <w:rPr>
          <w:rFonts w:ascii="Times New Roman" w:eastAsia="仿宋" w:hAnsi="Times New Roman" w:cs="Times New Roman"/>
          <w:sz w:val="32"/>
          <w:szCs w:val="32"/>
        </w:rPr>
        <w:t>Jorgensen</w:t>
      </w:r>
      <w:r w:rsidRPr="00B0431D">
        <w:rPr>
          <w:rFonts w:ascii="仿宋" w:eastAsia="仿宋" w:hAnsi="仿宋" w:hint="eastAsia"/>
          <w:sz w:val="32"/>
          <w:szCs w:val="32"/>
        </w:rPr>
        <w:t>和</w:t>
      </w:r>
      <w:r w:rsidRPr="00B0431D">
        <w:rPr>
          <w:rFonts w:ascii="Times New Roman" w:eastAsia="仿宋" w:hAnsi="Times New Roman" w:cs="Times New Roman"/>
          <w:sz w:val="32"/>
          <w:szCs w:val="32"/>
        </w:rPr>
        <w:t>Pedersen</w:t>
      </w:r>
      <w:r w:rsidRPr="00B0431D">
        <w:rPr>
          <w:rFonts w:ascii="仿宋" w:eastAsia="仿宋" w:hAnsi="仿宋" w:hint="eastAsia"/>
          <w:sz w:val="32"/>
          <w:szCs w:val="32"/>
        </w:rPr>
        <w:t>(</w:t>
      </w:r>
      <w:r w:rsidR="00C75D24" w:rsidRPr="00B0431D">
        <w:rPr>
          <w:rFonts w:ascii="仿宋" w:eastAsia="仿宋" w:hAnsi="仿宋" w:hint="eastAsia"/>
          <w:sz w:val="32"/>
          <w:szCs w:val="32"/>
        </w:rPr>
        <w:t>1998</w:t>
      </w:r>
      <w:r w:rsidRPr="00B0431D">
        <w:rPr>
          <w:rFonts w:ascii="仿宋" w:eastAsia="仿宋" w:hAnsi="仿宋" w:hint="eastAsia"/>
          <w:sz w:val="32"/>
          <w:szCs w:val="32"/>
        </w:rPr>
        <w:t>年)，</w:t>
      </w:r>
      <w:r w:rsidRPr="00B0431D">
        <w:rPr>
          <w:rFonts w:ascii="Times New Roman" w:eastAsia="仿宋" w:hAnsi="Times New Roman" w:cs="Times New Roman"/>
          <w:sz w:val="32"/>
          <w:szCs w:val="32"/>
        </w:rPr>
        <w:t>Strichartz</w:t>
      </w:r>
      <w:r w:rsidRPr="00B0431D">
        <w:rPr>
          <w:rFonts w:ascii="仿宋" w:eastAsia="仿宋" w:hAnsi="仿宋" w:hint="eastAsia"/>
          <w:sz w:val="32"/>
          <w:szCs w:val="32"/>
        </w:rPr>
        <w:t>(1998和2000年)，以及</w:t>
      </w:r>
      <w:r w:rsidRPr="00B0431D">
        <w:rPr>
          <w:rFonts w:ascii="Times New Roman" w:eastAsia="仿宋" w:hAnsi="Times New Roman" w:cs="Times New Roman"/>
          <w:sz w:val="32"/>
          <w:szCs w:val="32"/>
        </w:rPr>
        <w:t>Laba</w:t>
      </w:r>
      <w:r w:rsidRPr="00B0431D">
        <w:rPr>
          <w:rFonts w:ascii="仿宋" w:eastAsia="仿宋" w:hAnsi="仿宋" w:hint="eastAsia"/>
          <w:sz w:val="32"/>
          <w:szCs w:val="32"/>
        </w:rPr>
        <w:t>和</w:t>
      </w:r>
      <w:r w:rsidR="00C75D24" w:rsidRPr="00B0431D">
        <w:rPr>
          <w:rFonts w:ascii="Times New Roman" w:eastAsia="仿宋" w:hAnsi="Times New Roman" w:cs="Times New Roman"/>
          <w:sz w:val="32"/>
          <w:szCs w:val="32"/>
        </w:rPr>
        <w:t>Wang</w:t>
      </w:r>
      <w:r w:rsidR="00C75D24" w:rsidRPr="00B0431D">
        <w:rPr>
          <w:rFonts w:ascii="仿宋" w:eastAsia="仿宋" w:hAnsi="仿宋" w:hint="eastAsia"/>
          <w:sz w:val="32"/>
          <w:szCs w:val="32"/>
        </w:rPr>
        <w:t>（</w:t>
      </w:r>
      <w:r w:rsidRPr="00B0431D">
        <w:rPr>
          <w:rFonts w:ascii="仿宋" w:eastAsia="仿宋" w:hAnsi="仿宋" w:hint="eastAsia"/>
          <w:sz w:val="32"/>
          <w:szCs w:val="32"/>
        </w:rPr>
        <w:t>2002</w:t>
      </w:r>
      <w:r w:rsidR="00C75D24" w:rsidRPr="00B0431D">
        <w:rPr>
          <w:rFonts w:ascii="仿宋" w:eastAsia="仿宋" w:hAnsi="仿宋" w:hint="eastAsia"/>
          <w:sz w:val="32"/>
          <w:szCs w:val="32"/>
        </w:rPr>
        <w:t>年）的工作</w:t>
      </w:r>
      <w:r w:rsidRPr="00B0431D">
        <w:rPr>
          <w:rFonts w:ascii="仿宋" w:eastAsia="仿宋" w:hAnsi="仿宋" w:hint="eastAsia"/>
          <w:sz w:val="32"/>
          <w:szCs w:val="32"/>
        </w:rPr>
        <w:t>。我们在2001年末至2004年底对相关问题进行了比较系统专门的研究，完成了比较</w:t>
      </w:r>
      <w:r w:rsidR="00C75D24" w:rsidRPr="00B0431D">
        <w:rPr>
          <w:rFonts w:ascii="仿宋" w:eastAsia="仿宋" w:hAnsi="仿宋" w:hint="eastAsia"/>
          <w:sz w:val="32"/>
          <w:szCs w:val="32"/>
        </w:rPr>
        <w:t>详</w:t>
      </w:r>
      <w:r w:rsidRPr="00B0431D">
        <w:rPr>
          <w:rFonts w:ascii="仿宋" w:eastAsia="仿宋" w:hAnsi="仿宋" w:hint="eastAsia"/>
          <w:sz w:val="32"/>
          <w:szCs w:val="32"/>
        </w:rPr>
        <w:t>实的综合报告</w:t>
      </w:r>
      <w:r w:rsidR="00137D2A" w:rsidRPr="00B0431D">
        <w:rPr>
          <w:rFonts w:ascii="仿宋" w:eastAsia="仿宋" w:hAnsi="仿宋" w:hint="eastAsia"/>
          <w:sz w:val="32"/>
          <w:szCs w:val="32"/>
        </w:rPr>
        <w:t xml:space="preserve">，并将相关的分析与几何问题代数化, </w:t>
      </w:r>
      <w:r w:rsidR="006A006B" w:rsidRPr="00B0431D">
        <w:rPr>
          <w:rFonts w:ascii="仿宋" w:eastAsia="仿宋" w:hAnsi="仿宋" w:hint="eastAsia"/>
          <w:sz w:val="32"/>
          <w:szCs w:val="32"/>
        </w:rPr>
        <w:t>取得了许多深刻的结果，</w:t>
      </w:r>
      <w:r w:rsidR="00ED28A0" w:rsidRPr="00B0431D">
        <w:rPr>
          <w:rFonts w:ascii="仿宋" w:eastAsia="仿宋" w:hAnsi="仿宋" w:hint="eastAsia"/>
          <w:sz w:val="32"/>
          <w:szCs w:val="32"/>
        </w:rPr>
        <w:t>为后续</w:t>
      </w:r>
      <w:r w:rsidR="00A5585D" w:rsidRPr="00B0431D">
        <w:rPr>
          <w:rFonts w:ascii="仿宋" w:eastAsia="仿宋" w:hAnsi="仿宋" w:hint="eastAsia"/>
          <w:sz w:val="32"/>
          <w:szCs w:val="32"/>
        </w:rPr>
        <w:t>自仿测度的谱与非谱性质、</w:t>
      </w:r>
      <w:r w:rsidR="00A5585D" w:rsidRPr="00B0431D">
        <w:rPr>
          <w:rFonts w:ascii="仿宋" w:eastAsia="仿宋" w:hAnsi="仿宋" w:cs="仿宋_GB2312" w:hint="eastAsia"/>
          <w:sz w:val="32"/>
          <w:szCs w:val="32"/>
        </w:rPr>
        <w:t>谱对偶性</w:t>
      </w:r>
      <w:r w:rsidR="00A5585D" w:rsidRPr="00B0431D">
        <w:rPr>
          <w:rFonts w:ascii="仿宋" w:eastAsia="仿宋" w:hAnsi="仿宋" w:hint="eastAsia"/>
          <w:sz w:val="32"/>
          <w:szCs w:val="32"/>
        </w:rPr>
        <w:t>及谱结构</w:t>
      </w:r>
      <w:r w:rsidR="00ED28A0" w:rsidRPr="00B0431D">
        <w:rPr>
          <w:rFonts w:ascii="仿宋" w:eastAsia="仿宋" w:hAnsi="仿宋" w:hint="eastAsia"/>
          <w:sz w:val="32"/>
          <w:szCs w:val="32"/>
        </w:rPr>
        <w:t>的研究奠定了基础。</w:t>
      </w:r>
    </w:p>
    <w:p w:rsidR="009E03D9" w:rsidRPr="00B0431D" w:rsidRDefault="00B0431D" w:rsidP="00B0431D">
      <w:pPr>
        <w:spacing w:line="360" w:lineRule="auto"/>
        <w:ind w:firstLineChars="200" w:firstLine="643"/>
        <w:rPr>
          <w:rFonts w:ascii="仿宋" w:eastAsia="仿宋" w:hAnsi="仿宋"/>
          <w:b/>
          <w:sz w:val="32"/>
          <w:szCs w:val="32"/>
        </w:rPr>
      </w:pPr>
      <w:r>
        <w:rPr>
          <w:rFonts w:ascii="仿宋" w:eastAsia="仿宋" w:hAnsi="仿宋" w:hint="eastAsia"/>
          <w:b/>
          <w:sz w:val="32"/>
          <w:szCs w:val="32"/>
        </w:rPr>
        <w:t>（3</w:t>
      </w:r>
      <w:r>
        <w:rPr>
          <w:rFonts w:ascii="仿宋" w:eastAsia="仿宋" w:hAnsi="仿宋"/>
          <w:b/>
          <w:sz w:val="32"/>
          <w:szCs w:val="32"/>
        </w:rPr>
        <w:t>）</w:t>
      </w:r>
      <w:r w:rsidR="009E03D9" w:rsidRPr="00B0431D">
        <w:rPr>
          <w:rFonts w:ascii="仿宋" w:eastAsia="仿宋" w:hAnsi="仿宋" w:hint="eastAsia"/>
          <w:b/>
          <w:sz w:val="32"/>
          <w:szCs w:val="32"/>
        </w:rPr>
        <w:t>以典型分形上自仿测度的相关问题为基础开展了一系列富有成效的工作，解决了其中的多个问题。</w:t>
      </w:r>
    </w:p>
    <w:p w:rsidR="00527CC9" w:rsidRPr="00B0431D" w:rsidRDefault="007A0EC8" w:rsidP="00E94084">
      <w:pPr>
        <w:spacing w:line="360" w:lineRule="auto"/>
        <w:ind w:firstLine="435"/>
        <w:rPr>
          <w:rFonts w:ascii="仿宋" w:eastAsia="仿宋" w:hAnsi="仿宋"/>
          <w:sz w:val="32"/>
          <w:szCs w:val="32"/>
        </w:rPr>
      </w:pPr>
      <w:r w:rsidRPr="00B0431D">
        <w:rPr>
          <w:rFonts w:ascii="仿宋" w:eastAsia="仿宋" w:hAnsi="仿宋" w:hint="eastAsia"/>
          <w:sz w:val="32"/>
          <w:szCs w:val="32"/>
        </w:rPr>
        <w:t>分形具有</w:t>
      </w:r>
      <w:r w:rsidR="00527CC9" w:rsidRPr="00B0431D">
        <w:rPr>
          <w:rFonts w:ascii="仿宋" w:eastAsia="仿宋" w:hAnsi="仿宋" w:hint="eastAsia"/>
          <w:sz w:val="32"/>
          <w:szCs w:val="32"/>
        </w:rPr>
        <w:t>自</w:t>
      </w:r>
      <w:r w:rsidRPr="00B0431D">
        <w:rPr>
          <w:rFonts w:ascii="仿宋" w:eastAsia="仿宋" w:hAnsi="仿宋" w:hint="eastAsia"/>
          <w:sz w:val="32"/>
          <w:szCs w:val="32"/>
        </w:rPr>
        <w:t>相似性，熟知</w:t>
      </w:r>
      <w:r w:rsidR="009E03D9" w:rsidRPr="00B0431D">
        <w:rPr>
          <w:rFonts w:ascii="仿宋" w:eastAsia="仿宋" w:hAnsi="仿宋" w:hint="eastAsia"/>
          <w:sz w:val="32"/>
          <w:szCs w:val="32"/>
        </w:rPr>
        <w:t>典型分形上自仿测度的谱与非谱性质以及谱结构问题的解决是具有引领性的</w:t>
      </w:r>
      <w:r w:rsidRPr="00B0431D">
        <w:rPr>
          <w:rFonts w:ascii="仿宋" w:eastAsia="仿宋" w:hAnsi="仿宋" w:hint="eastAsia"/>
          <w:sz w:val="32"/>
          <w:szCs w:val="32"/>
        </w:rPr>
        <w:t>指导</w:t>
      </w:r>
      <w:r w:rsidR="009E03D9" w:rsidRPr="00B0431D">
        <w:rPr>
          <w:rFonts w:ascii="仿宋" w:eastAsia="仿宋" w:hAnsi="仿宋" w:hint="eastAsia"/>
          <w:sz w:val="32"/>
          <w:szCs w:val="32"/>
        </w:rPr>
        <w:t>作用</w:t>
      </w:r>
      <w:r w:rsidRPr="00B0431D">
        <w:rPr>
          <w:rFonts w:ascii="仿宋" w:eastAsia="仿宋" w:hAnsi="仿宋" w:hint="eastAsia"/>
          <w:sz w:val="32"/>
          <w:szCs w:val="32"/>
        </w:rPr>
        <w:t>。我们</w:t>
      </w:r>
      <w:r w:rsidRPr="00B0431D">
        <w:rPr>
          <w:rFonts w:ascii="仿宋" w:eastAsia="仿宋" w:hAnsi="仿宋" w:hint="eastAsia"/>
          <w:sz w:val="32"/>
          <w:szCs w:val="32"/>
        </w:rPr>
        <w:lastRenderedPageBreak/>
        <w:t>逐步完善了平面</w:t>
      </w:r>
      <w:r w:rsidRPr="00B0431D">
        <w:rPr>
          <w:rFonts w:ascii="Times New Roman" w:eastAsia="仿宋" w:hAnsi="Times New Roman" w:cs="Times New Roman"/>
          <w:sz w:val="32"/>
          <w:szCs w:val="32"/>
        </w:rPr>
        <w:t>Sierpinski</w:t>
      </w:r>
      <w:r w:rsidRPr="00B0431D">
        <w:rPr>
          <w:rFonts w:ascii="仿宋" w:eastAsia="仿宋" w:hAnsi="仿宋" w:hint="eastAsia"/>
          <w:sz w:val="32"/>
          <w:szCs w:val="32"/>
        </w:rPr>
        <w:t>垫</w:t>
      </w:r>
      <w:r w:rsidR="005D28B4" w:rsidRPr="00B0431D">
        <w:rPr>
          <w:rFonts w:ascii="仿宋" w:eastAsia="仿宋" w:hAnsi="仿宋" w:hint="eastAsia"/>
          <w:sz w:val="32"/>
          <w:szCs w:val="32"/>
        </w:rPr>
        <w:t>（族）</w:t>
      </w:r>
      <w:r w:rsidRPr="00B0431D">
        <w:rPr>
          <w:rFonts w:ascii="仿宋" w:eastAsia="仿宋" w:hAnsi="仿宋" w:hint="eastAsia"/>
          <w:sz w:val="32"/>
          <w:szCs w:val="32"/>
        </w:rPr>
        <w:t>上自仿测度的谱</w:t>
      </w:r>
      <w:r w:rsidR="005D28B4" w:rsidRPr="00B0431D">
        <w:rPr>
          <w:rFonts w:ascii="仿宋" w:eastAsia="仿宋" w:hAnsi="仿宋" w:hint="eastAsia"/>
          <w:sz w:val="32"/>
          <w:szCs w:val="32"/>
        </w:rPr>
        <w:t>与非谱问题。并根据相似比的奇偶性，</w:t>
      </w:r>
      <w:r w:rsidR="00AC1658" w:rsidRPr="00B0431D">
        <w:rPr>
          <w:rFonts w:ascii="仿宋" w:eastAsia="仿宋" w:hAnsi="仿宋" w:hint="eastAsia"/>
          <w:sz w:val="32"/>
          <w:szCs w:val="32"/>
        </w:rPr>
        <w:t>解决了空间</w:t>
      </w:r>
      <w:r w:rsidR="00AC1658" w:rsidRPr="00B0431D">
        <w:rPr>
          <w:rFonts w:ascii="Times New Roman" w:eastAsia="仿宋" w:hAnsi="Times New Roman" w:cs="Times New Roman"/>
          <w:sz w:val="32"/>
          <w:szCs w:val="32"/>
        </w:rPr>
        <w:t>Sierpinski</w:t>
      </w:r>
      <w:r w:rsidR="00AC1658" w:rsidRPr="00B0431D">
        <w:rPr>
          <w:rFonts w:ascii="仿宋" w:eastAsia="仿宋" w:hAnsi="仿宋" w:hint="eastAsia"/>
          <w:sz w:val="32"/>
          <w:szCs w:val="32"/>
        </w:rPr>
        <w:t>垫上许多相应问题。这里我们</w:t>
      </w:r>
      <w:r w:rsidR="00D11FA1" w:rsidRPr="00B0431D">
        <w:rPr>
          <w:rFonts w:ascii="仿宋" w:eastAsia="仿宋" w:hAnsi="仿宋" w:hint="eastAsia"/>
          <w:sz w:val="32"/>
          <w:szCs w:val="32"/>
        </w:rPr>
        <w:t>所使用的研究技巧已经成为处理此类问题的</w:t>
      </w:r>
      <w:r w:rsidR="00964449" w:rsidRPr="00B0431D">
        <w:rPr>
          <w:rFonts w:ascii="仿宋" w:eastAsia="仿宋" w:hAnsi="仿宋" w:hint="eastAsia"/>
          <w:sz w:val="32"/>
          <w:szCs w:val="32"/>
        </w:rPr>
        <w:t>工具</w:t>
      </w:r>
      <w:r w:rsidR="00D11FA1" w:rsidRPr="00B0431D">
        <w:rPr>
          <w:rFonts w:ascii="仿宋" w:eastAsia="仿宋" w:hAnsi="仿宋" w:hint="eastAsia"/>
          <w:sz w:val="32"/>
          <w:szCs w:val="32"/>
        </w:rPr>
        <w:t>。</w:t>
      </w:r>
    </w:p>
    <w:p w:rsidR="006A006B" w:rsidRPr="00B0431D" w:rsidRDefault="006A006B" w:rsidP="00E94084">
      <w:pPr>
        <w:spacing w:line="360" w:lineRule="auto"/>
        <w:ind w:firstLine="435"/>
        <w:rPr>
          <w:rFonts w:ascii="仿宋" w:eastAsia="仿宋" w:hAnsi="仿宋"/>
          <w:sz w:val="32"/>
          <w:szCs w:val="32"/>
        </w:rPr>
      </w:pPr>
      <w:r w:rsidRPr="00B0431D">
        <w:rPr>
          <w:rFonts w:ascii="仿宋" w:eastAsia="仿宋" w:hAnsi="仿宋" w:hint="eastAsia"/>
          <w:sz w:val="32"/>
          <w:szCs w:val="32"/>
        </w:rPr>
        <w:t>上述</w:t>
      </w:r>
      <w:r w:rsidR="00527CC9" w:rsidRPr="00B0431D">
        <w:rPr>
          <w:rFonts w:ascii="仿宋" w:eastAsia="仿宋" w:hAnsi="仿宋" w:hint="eastAsia"/>
          <w:sz w:val="32"/>
          <w:szCs w:val="32"/>
        </w:rPr>
        <w:t>三个方面的</w:t>
      </w:r>
      <w:r w:rsidRPr="00B0431D">
        <w:rPr>
          <w:rFonts w:ascii="仿宋" w:eastAsia="仿宋" w:hAnsi="仿宋" w:hint="eastAsia"/>
          <w:sz w:val="32"/>
          <w:szCs w:val="32"/>
        </w:rPr>
        <w:t>结果奠定了模拟Fourier级数理论的基础、开创了自仿测度谱理论这一重要的研究领域。</w:t>
      </w:r>
    </w:p>
    <w:p w:rsidR="006A006B" w:rsidRPr="00B0431D" w:rsidRDefault="006A006B" w:rsidP="00E94084">
      <w:pPr>
        <w:spacing w:line="360" w:lineRule="auto"/>
        <w:ind w:firstLine="435"/>
        <w:rPr>
          <w:rFonts w:ascii="仿宋" w:eastAsia="仿宋" w:hAnsi="仿宋"/>
          <w:sz w:val="32"/>
          <w:szCs w:val="32"/>
        </w:rPr>
      </w:pPr>
    </w:p>
    <w:p w:rsidR="00AA1801" w:rsidRPr="00B0431D" w:rsidRDefault="00AA1801" w:rsidP="00AA1801">
      <w:pPr>
        <w:spacing w:line="360" w:lineRule="auto"/>
        <w:rPr>
          <w:rFonts w:ascii="Times New Roman" w:hAnsi="Times New Roman" w:cs="Times New Roman"/>
          <w:b/>
          <w:sz w:val="32"/>
          <w:szCs w:val="32"/>
        </w:rPr>
      </w:pPr>
      <w:r w:rsidRPr="00B0431D">
        <w:rPr>
          <w:rFonts w:ascii="Times New Roman" w:hAnsi="Times New Roman" w:cs="Times New Roman"/>
          <w:b/>
          <w:kern w:val="0"/>
          <w:sz w:val="32"/>
          <w:szCs w:val="32"/>
        </w:rPr>
        <w:t>科学价值及同行引用评价情况</w:t>
      </w:r>
    </w:p>
    <w:p w:rsidR="00D11FA1" w:rsidRPr="00B0431D" w:rsidRDefault="00B0431D" w:rsidP="00B0431D">
      <w:pPr>
        <w:spacing w:line="360" w:lineRule="auto"/>
        <w:ind w:firstLineChars="200" w:firstLine="643"/>
        <w:rPr>
          <w:rFonts w:ascii="仿宋" w:eastAsia="仿宋" w:hAnsi="仿宋"/>
          <w:sz w:val="32"/>
          <w:szCs w:val="32"/>
        </w:rPr>
      </w:pPr>
      <w:r>
        <w:rPr>
          <w:rFonts w:ascii="仿宋" w:eastAsia="仿宋" w:hAnsi="仿宋" w:hint="eastAsia"/>
          <w:b/>
          <w:sz w:val="32"/>
          <w:szCs w:val="32"/>
        </w:rPr>
        <w:t>（1）</w:t>
      </w:r>
      <w:r w:rsidR="003B4E73" w:rsidRPr="00B0431D">
        <w:rPr>
          <w:rFonts w:ascii="仿宋" w:eastAsia="仿宋" w:hAnsi="仿宋" w:hint="eastAsia"/>
          <w:sz w:val="32"/>
          <w:szCs w:val="32"/>
        </w:rPr>
        <w:t>代表作[1][2]</w:t>
      </w:r>
      <w:r w:rsidR="00964449" w:rsidRPr="00B0431D">
        <w:rPr>
          <w:rFonts w:ascii="仿宋" w:eastAsia="仿宋" w:hAnsi="仿宋" w:hint="eastAsia"/>
          <w:sz w:val="32"/>
          <w:szCs w:val="32"/>
        </w:rPr>
        <w:t>等文章</w:t>
      </w:r>
      <w:r w:rsidR="006C7C1A" w:rsidRPr="00B0431D">
        <w:rPr>
          <w:rFonts w:ascii="仿宋" w:eastAsia="仿宋" w:hAnsi="仿宋" w:hint="eastAsia"/>
          <w:sz w:val="32"/>
          <w:szCs w:val="32"/>
        </w:rPr>
        <w:t>在</w:t>
      </w:r>
      <w:r w:rsidR="003B4E73" w:rsidRPr="00B0431D">
        <w:rPr>
          <w:rFonts w:ascii="仿宋" w:eastAsia="仿宋" w:hAnsi="仿宋" w:hint="eastAsia"/>
          <w:sz w:val="32"/>
          <w:szCs w:val="32"/>
        </w:rPr>
        <w:t>国际数学专业期刊《</w:t>
      </w:r>
      <w:r w:rsidR="003B4E73" w:rsidRPr="00B0431D">
        <w:rPr>
          <w:rFonts w:ascii="Times-Roman" w:hAnsi="Times-Roman"/>
          <w:color w:val="000000"/>
          <w:sz w:val="32"/>
          <w:szCs w:val="32"/>
        </w:rPr>
        <w:t>Advances in Mathematics</w:t>
      </w:r>
      <w:r w:rsidR="003B4E73" w:rsidRPr="00B0431D">
        <w:rPr>
          <w:rFonts w:ascii="仿宋" w:eastAsia="仿宋" w:hAnsi="仿宋" w:hint="eastAsia"/>
          <w:sz w:val="32"/>
          <w:szCs w:val="32"/>
        </w:rPr>
        <w:t>》上被引用十余次</w:t>
      </w:r>
      <w:r w:rsidR="007E2FC7" w:rsidRPr="00B0431D">
        <w:rPr>
          <w:rFonts w:ascii="仿宋" w:eastAsia="仿宋" w:hAnsi="仿宋" w:hint="eastAsia"/>
          <w:sz w:val="32"/>
          <w:szCs w:val="32"/>
        </w:rPr>
        <w:t>。</w:t>
      </w:r>
    </w:p>
    <w:p w:rsidR="00AA1801" w:rsidRPr="00B0431D" w:rsidRDefault="00B0431D" w:rsidP="00B0431D">
      <w:pPr>
        <w:spacing w:line="360" w:lineRule="auto"/>
        <w:ind w:firstLineChars="200" w:firstLine="643"/>
        <w:rPr>
          <w:rFonts w:ascii="仿宋" w:eastAsia="仿宋" w:hAnsi="仿宋"/>
          <w:sz w:val="32"/>
          <w:szCs w:val="32"/>
        </w:rPr>
      </w:pPr>
      <w:r>
        <w:rPr>
          <w:rFonts w:ascii="仿宋" w:eastAsia="仿宋" w:hAnsi="仿宋" w:hint="eastAsia"/>
          <w:b/>
          <w:sz w:val="32"/>
          <w:szCs w:val="32"/>
        </w:rPr>
        <w:t>（2）</w:t>
      </w:r>
      <w:r w:rsidR="007E2FC7" w:rsidRPr="00B0431D">
        <w:rPr>
          <w:rFonts w:ascii="仿宋" w:eastAsia="仿宋" w:hAnsi="仿宋" w:hint="eastAsia"/>
          <w:sz w:val="32"/>
          <w:szCs w:val="32"/>
        </w:rPr>
        <w:t>在MR上，即美国数学评论上，86篇论文</w:t>
      </w:r>
      <w:r w:rsidR="00964449" w:rsidRPr="00B0431D">
        <w:rPr>
          <w:rFonts w:ascii="仿宋" w:eastAsia="仿宋" w:hAnsi="仿宋" w:hint="eastAsia"/>
          <w:sz w:val="32"/>
          <w:szCs w:val="32"/>
        </w:rPr>
        <w:t>+博士论文</w:t>
      </w:r>
      <w:r w:rsidR="007E2FC7" w:rsidRPr="00B0431D">
        <w:rPr>
          <w:rFonts w:ascii="仿宋" w:eastAsia="仿宋" w:hAnsi="仿宋" w:hint="eastAsia"/>
          <w:sz w:val="32"/>
          <w:szCs w:val="32"/>
        </w:rPr>
        <w:t>被139位作者引用了335+16次。</w:t>
      </w:r>
    </w:p>
    <w:p w:rsidR="00635166" w:rsidRPr="00B0431D" w:rsidRDefault="00B0431D" w:rsidP="00B0431D">
      <w:pPr>
        <w:spacing w:line="360" w:lineRule="auto"/>
        <w:ind w:firstLineChars="200" w:firstLine="643"/>
        <w:rPr>
          <w:rFonts w:ascii="仿宋" w:eastAsia="仿宋" w:hAnsi="仿宋"/>
          <w:sz w:val="32"/>
          <w:szCs w:val="32"/>
        </w:rPr>
      </w:pPr>
      <w:r>
        <w:rPr>
          <w:rFonts w:ascii="仿宋" w:eastAsia="仿宋" w:hAnsi="仿宋" w:hint="eastAsia"/>
          <w:b/>
          <w:sz w:val="32"/>
          <w:szCs w:val="32"/>
        </w:rPr>
        <w:t>（3）</w:t>
      </w:r>
      <w:r w:rsidR="00635166" w:rsidRPr="00B0431D">
        <w:rPr>
          <w:rFonts w:ascii="仿宋" w:eastAsia="仿宋" w:hAnsi="仿宋" w:hint="eastAsia"/>
          <w:sz w:val="32"/>
          <w:szCs w:val="32"/>
        </w:rPr>
        <w:t>至少有6篇文章被</w:t>
      </w:r>
      <w:r w:rsidR="00F24374" w:rsidRPr="00B0431D">
        <w:rPr>
          <w:rFonts w:ascii="仿宋" w:eastAsia="仿宋" w:hAnsi="仿宋" w:hint="eastAsia"/>
          <w:sz w:val="32"/>
          <w:szCs w:val="32"/>
        </w:rPr>
        <w:t>专业书籍引用。</w:t>
      </w:r>
      <w:r w:rsidR="007E2FC7" w:rsidRPr="00B0431D">
        <w:rPr>
          <w:rFonts w:ascii="仿宋" w:eastAsia="仿宋" w:hAnsi="仿宋" w:hint="eastAsia"/>
          <w:sz w:val="32"/>
          <w:szCs w:val="32"/>
        </w:rPr>
        <w:t>代表作[7]</w:t>
      </w:r>
      <w:r w:rsidR="00635166" w:rsidRPr="00B0431D">
        <w:rPr>
          <w:rFonts w:ascii="仿宋" w:eastAsia="仿宋" w:hAnsi="仿宋"/>
          <w:sz w:val="32"/>
          <w:szCs w:val="32"/>
        </w:rPr>
        <w:t>在美国数学评论中被认为是</w:t>
      </w:r>
      <w:r w:rsidR="00635166" w:rsidRPr="00B0431D">
        <w:rPr>
          <w:rFonts w:ascii="仿宋" w:eastAsia="仿宋" w:hAnsi="仿宋" w:cs="Times New Roman"/>
          <w:sz w:val="32"/>
          <w:szCs w:val="32"/>
        </w:rPr>
        <w:t>“</w:t>
      </w:r>
      <w:r w:rsidR="00635166" w:rsidRPr="00B0431D">
        <w:rPr>
          <w:rFonts w:ascii="Times New Roman" w:eastAsia="仿宋" w:hAnsi="Times New Roman" w:cs="Times New Roman"/>
          <w:sz w:val="32"/>
          <w:szCs w:val="32"/>
        </w:rPr>
        <w:t>This is very</w:t>
      </w:r>
      <w:r w:rsidR="00E94084" w:rsidRPr="00B0431D">
        <w:rPr>
          <w:rFonts w:ascii="Times New Roman" w:eastAsia="仿宋" w:hAnsi="Times New Roman" w:cs="Times New Roman"/>
          <w:sz w:val="32"/>
          <w:szCs w:val="32"/>
        </w:rPr>
        <w:t xml:space="preserve"> </w:t>
      </w:r>
      <w:r w:rsidR="00635166" w:rsidRPr="00B0431D">
        <w:rPr>
          <w:rFonts w:ascii="Times New Roman" w:eastAsia="仿宋" w:hAnsi="Times New Roman" w:cs="Times New Roman"/>
          <w:sz w:val="32"/>
          <w:szCs w:val="32"/>
        </w:rPr>
        <w:t>important for the further applications of the two methods</w:t>
      </w:r>
      <w:r w:rsidR="00635166" w:rsidRPr="00B0431D">
        <w:rPr>
          <w:rFonts w:ascii="仿宋" w:eastAsia="仿宋" w:hAnsi="仿宋" w:cs="Times New Roman"/>
          <w:sz w:val="32"/>
          <w:szCs w:val="32"/>
        </w:rPr>
        <w:t>”</w:t>
      </w:r>
      <w:r w:rsidR="00635166" w:rsidRPr="00B0431D">
        <w:rPr>
          <w:rFonts w:ascii="仿宋" w:eastAsia="仿宋" w:hAnsi="仿宋" w:hint="eastAsia"/>
          <w:sz w:val="32"/>
          <w:szCs w:val="32"/>
        </w:rPr>
        <w:t>，并</w:t>
      </w:r>
      <w:r w:rsidR="007E2FC7" w:rsidRPr="00B0431D">
        <w:rPr>
          <w:rFonts w:ascii="仿宋" w:eastAsia="仿宋" w:hAnsi="仿宋" w:hint="eastAsia"/>
          <w:sz w:val="32"/>
          <w:szCs w:val="32"/>
        </w:rPr>
        <w:t>被工程类书籍</w:t>
      </w:r>
      <w:r w:rsidR="00635166" w:rsidRPr="00B0431D">
        <w:rPr>
          <w:rFonts w:ascii="仿宋" w:eastAsia="仿宋" w:hAnsi="仿宋" w:hint="eastAsia"/>
          <w:sz w:val="32"/>
          <w:szCs w:val="32"/>
        </w:rPr>
        <w:t>《</w:t>
      </w:r>
      <w:r w:rsidR="00635166" w:rsidRPr="00B0431D">
        <w:rPr>
          <w:rFonts w:ascii="Times New Roman" w:hAnsi="Times New Roman" w:cs="Times New Roman"/>
          <w:color w:val="000000"/>
          <w:sz w:val="32"/>
          <w:szCs w:val="32"/>
        </w:rPr>
        <w:t>Advances in</w:t>
      </w:r>
      <w:r w:rsidR="00FE5BC2" w:rsidRPr="00B0431D">
        <w:rPr>
          <w:rFonts w:ascii="Times New Roman" w:hAnsi="Times New Roman" w:cs="Times New Roman" w:hint="eastAsia"/>
          <w:color w:val="000000"/>
          <w:sz w:val="32"/>
          <w:szCs w:val="32"/>
        </w:rPr>
        <w:t xml:space="preserve"> </w:t>
      </w:r>
      <w:r w:rsidR="00635166" w:rsidRPr="00B0431D">
        <w:rPr>
          <w:rFonts w:ascii="Times New Roman" w:hAnsi="Times New Roman" w:cs="Times New Roman"/>
          <w:color w:val="000000"/>
          <w:sz w:val="32"/>
          <w:szCs w:val="32"/>
        </w:rPr>
        <w:t>Structural Engineering</w:t>
      </w:r>
      <w:r w:rsidR="00635166" w:rsidRPr="00B0431D">
        <w:rPr>
          <w:rFonts w:ascii="Times New Roman" w:hAnsi="Times New Roman" w:cs="Times New Roman" w:hint="eastAsia"/>
          <w:color w:val="000000"/>
          <w:sz w:val="32"/>
          <w:szCs w:val="32"/>
        </w:rPr>
        <w:t>，</w:t>
      </w:r>
      <w:r w:rsidR="00635166" w:rsidRPr="00B0431D">
        <w:rPr>
          <w:rFonts w:ascii="Times New Roman" w:hAnsi="Times New Roman" w:cs="Times New Roman"/>
          <w:color w:val="000000"/>
          <w:sz w:val="32"/>
          <w:szCs w:val="32"/>
        </w:rPr>
        <w:t>Mechanics, Volume One</w:t>
      </w:r>
      <w:r w:rsidR="00635166" w:rsidRPr="00B0431D">
        <w:rPr>
          <w:rFonts w:ascii="仿宋" w:eastAsia="仿宋" w:hAnsi="仿宋" w:hint="eastAsia"/>
          <w:sz w:val="32"/>
          <w:szCs w:val="32"/>
        </w:rPr>
        <w:t>》（2015年</w:t>
      </w:r>
      <w:r w:rsidR="00635166" w:rsidRPr="00B0431D">
        <w:rPr>
          <w:rFonts w:ascii="Times New Roman" w:hAnsi="Times New Roman" w:cs="Times New Roman"/>
          <w:color w:val="000000"/>
          <w:sz w:val="32"/>
          <w:szCs w:val="32"/>
        </w:rPr>
        <w:t>Springer</w:t>
      </w:r>
      <w:r w:rsidR="00635166" w:rsidRPr="00B0431D">
        <w:rPr>
          <w:rFonts w:ascii="仿宋" w:eastAsia="仿宋" w:hAnsi="仿宋" w:hint="eastAsia"/>
          <w:sz w:val="32"/>
          <w:szCs w:val="32"/>
        </w:rPr>
        <w:t>出版）</w:t>
      </w:r>
      <w:r w:rsidR="007E2FC7" w:rsidRPr="00B0431D">
        <w:rPr>
          <w:rFonts w:ascii="仿宋" w:eastAsia="仿宋" w:hAnsi="仿宋" w:hint="eastAsia"/>
          <w:sz w:val="32"/>
          <w:szCs w:val="32"/>
        </w:rPr>
        <w:t>引用1次。</w:t>
      </w:r>
      <w:r w:rsidR="00635166" w:rsidRPr="00B0431D">
        <w:rPr>
          <w:rFonts w:ascii="仿宋" w:eastAsia="仿宋" w:hAnsi="仿宋" w:hint="eastAsia"/>
          <w:sz w:val="32"/>
          <w:szCs w:val="32"/>
        </w:rPr>
        <w:t>德国数学家</w:t>
      </w:r>
      <w:r w:rsidR="00635166" w:rsidRPr="00B0431D">
        <w:rPr>
          <w:rFonts w:ascii="Times New Roman" w:eastAsia="仿宋" w:hAnsi="Times New Roman" w:cs="Times New Roman"/>
          <w:sz w:val="32"/>
          <w:szCs w:val="32"/>
        </w:rPr>
        <w:t>R.Kuhnau</w:t>
      </w:r>
      <w:r w:rsidR="00635166" w:rsidRPr="00B0431D">
        <w:rPr>
          <w:rFonts w:ascii="仿宋" w:eastAsia="仿宋" w:hAnsi="仿宋" w:hint="eastAsia"/>
          <w:sz w:val="32"/>
          <w:szCs w:val="32"/>
        </w:rPr>
        <w:t>编辑的《复分析手册：几何函数论》（2002年</w:t>
      </w:r>
      <w:r w:rsidR="00635166" w:rsidRPr="00B0431D">
        <w:rPr>
          <w:rFonts w:ascii="Times New Roman" w:eastAsia="仿宋" w:hAnsi="Times New Roman" w:cs="Times New Roman"/>
          <w:sz w:val="32"/>
          <w:szCs w:val="32"/>
        </w:rPr>
        <w:t>Elsevier</w:t>
      </w:r>
      <w:r w:rsidR="00635166" w:rsidRPr="00B0431D">
        <w:rPr>
          <w:rFonts w:ascii="仿宋" w:eastAsia="仿宋" w:hAnsi="仿宋" w:hint="eastAsia"/>
          <w:sz w:val="32"/>
          <w:szCs w:val="32"/>
        </w:rPr>
        <w:t>出版）引用3篇文章</w:t>
      </w:r>
      <w:r w:rsidR="00F24374" w:rsidRPr="00B0431D">
        <w:rPr>
          <w:rFonts w:ascii="仿宋" w:eastAsia="仿宋" w:hAnsi="仿宋" w:hint="eastAsia"/>
          <w:sz w:val="32"/>
          <w:szCs w:val="32"/>
        </w:rPr>
        <w:t xml:space="preserve">。 </w:t>
      </w:r>
      <w:r w:rsidR="00635166" w:rsidRPr="00B0431D">
        <w:rPr>
          <w:rFonts w:ascii="仿宋" w:eastAsia="仿宋" w:hAnsi="仿宋" w:hint="eastAsia"/>
          <w:sz w:val="32"/>
          <w:szCs w:val="32"/>
        </w:rPr>
        <w:t>在数学前沿丛书中，俄国与德国数学家</w:t>
      </w:r>
      <w:r w:rsidR="00635166" w:rsidRPr="00B0431D">
        <w:rPr>
          <w:rFonts w:ascii="Times New Roman" w:eastAsia="仿宋" w:hAnsi="Times New Roman" w:cs="Times New Roman"/>
          <w:sz w:val="32"/>
          <w:szCs w:val="32"/>
        </w:rPr>
        <w:t>Farit G. Avkhadiev</w:t>
      </w:r>
      <w:r w:rsidR="00635166" w:rsidRPr="00B0431D">
        <w:rPr>
          <w:rFonts w:ascii="仿宋" w:eastAsia="仿宋" w:hAnsi="仿宋" w:hint="eastAsia"/>
          <w:sz w:val="32"/>
          <w:szCs w:val="32"/>
        </w:rPr>
        <w:t>和</w:t>
      </w:r>
      <w:r w:rsidR="00635166" w:rsidRPr="00B0431D">
        <w:rPr>
          <w:rFonts w:ascii="Times New Roman" w:eastAsia="仿宋" w:hAnsi="Times New Roman" w:cs="Times New Roman"/>
          <w:sz w:val="32"/>
          <w:szCs w:val="32"/>
        </w:rPr>
        <w:t>Karl-Joachim Wirths</w:t>
      </w:r>
      <w:r w:rsidR="00635166" w:rsidRPr="00B0431D">
        <w:rPr>
          <w:rFonts w:ascii="仿宋" w:eastAsia="仿宋" w:hAnsi="仿宋" w:hint="eastAsia"/>
          <w:sz w:val="32"/>
          <w:szCs w:val="32"/>
        </w:rPr>
        <w:t>的专著《</w:t>
      </w:r>
      <w:r w:rsidR="00635166" w:rsidRPr="00B0431D">
        <w:rPr>
          <w:rFonts w:ascii="Times New Roman" w:eastAsia="仿宋" w:hAnsi="Times New Roman" w:cs="Times New Roman"/>
          <w:sz w:val="32"/>
          <w:szCs w:val="32"/>
        </w:rPr>
        <w:t>Schwarz-Pick</w:t>
      </w:r>
      <w:r w:rsidR="00635166" w:rsidRPr="00B0431D">
        <w:rPr>
          <w:rFonts w:ascii="仿宋" w:eastAsia="仿宋" w:hAnsi="仿宋" w:hint="eastAsia"/>
          <w:sz w:val="32"/>
          <w:szCs w:val="32"/>
        </w:rPr>
        <w:t>型不等式》（2009年</w:t>
      </w:r>
      <w:r w:rsidR="00635166" w:rsidRPr="00B0431D">
        <w:rPr>
          <w:rFonts w:ascii="Times New Roman" w:eastAsia="仿宋" w:hAnsi="Times New Roman" w:cs="Times New Roman"/>
          <w:sz w:val="32"/>
          <w:szCs w:val="32"/>
        </w:rPr>
        <w:t>Birkhauser</w:t>
      </w:r>
      <w:r w:rsidR="00E94084" w:rsidRPr="00B0431D">
        <w:rPr>
          <w:rFonts w:ascii="仿宋" w:eastAsia="仿宋" w:hAnsi="仿宋" w:hint="eastAsia"/>
          <w:sz w:val="32"/>
          <w:szCs w:val="32"/>
        </w:rPr>
        <w:t>出版</w:t>
      </w:r>
      <w:r w:rsidR="00611539" w:rsidRPr="00B0431D">
        <w:rPr>
          <w:rFonts w:ascii="仿宋" w:eastAsia="仿宋" w:hAnsi="仿宋" w:hint="eastAsia"/>
          <w:sz w:val="32"/>
          <w:szCs w:val="32"/>
        </w:rPr>
        <w:t>）</w:t>
      </w:r>
      <w:r w:rsidR="00635166" w:rsidRPr="00B0431D">
        <w:rPr>
          <w:rFonts w:ascii="仿宋" w:eastAsia="仿宋" w:hAnsi="仿宋" w:hint="eastAsia"/>
          <w:sz w:val="32"/>
          <w:szCs w:val="32"/>
        </w:rPr>
        <w:t>引用2篇文章。</w:t>
      </w:r>
    </w:p>
    <w:p w:rsidR="00964449" w:rsidRPr="00B0431D" w:rsidRDefault="00B0431D" w:rsidP="00B0431D">
      <w:pPr>
        <w:spacing w:line="360" w:lineRule="auto"/>
        <w:ind w:firstLineChars="200" w:firstLine="643"/>
        <w:rPr>
          <w:rFonts w:ascii="仿宋" w:eastAsia="仿宋" w:hAnsi="仿宋"/>
          <w:sz w:val="32"/>
          <w:szCs w:val="32"/>
        </w:rPr>
      </w:pPr>
      <w:r>
        <w:rPr>
          <w:rFonts w:ascii="仿宋" w:eastAsia="仿宋" w:hAnsi="仿宋" w:hint="eastAsia"/>
          <w:b/>
          <w:sz w:val="32"/>
          <w:szCs w:val="32"/>
        </w:rPr>
        <w:t>（4）</w:t>
      </w:r>
      <w:r w:rsidR="00355F40" w:rsidRPr="00B0431D">
        <w:rPr>
          <w:rFonts w:ascii="仿宋" w:eastAsia="仿宋" w:hAnsi="仿宋" w:hint="eastAsia"/>
          <w:sz w:val="32"/>
          <w:szCs w:val="32"/>
        </w:rPr>
        <w:t>本项目的主要成果均以论文形式发表,主要发表的</w:t>
      </w:r>
      <w:r w:rsidR="00355F40" w:rsidRPr="00B0431D">
        <w:rPr>
          <w:rFonts w:ascii="仿宋" w:eastAsia="仿宋" w:hAnsi="仿宋" w:hint="eastAsia"/>
          <w:sz w:val="32"/>
          <w:szCs w:val="32"/>
        </w:rPr>
        <w:lastRenderedPageBreak/>
        <w:t>杂志有《</w:t>
      </w:r>
      <w:r w:rsidR="00355F40" w:rsidRPr="00B0431D">
        <w:rPr>
          <w:rFonts w:ascii="Times New Roman" w:hAnsi="Times New Roman" w:cs="Times New Roman"/>
          <w:color w:val="000000" w:themeColor="text1"/>
          <w:sz w:val="32"/>
          <w:szCs w:val="32"/>
        </w:rPr>
        <w:t>Journal of Functional</w:t>
      </w:r>
      <w:r w:rsidR="00E94084" w:rsidRPr="00B0431D">
        <w:rPr>
          <w:rFonts w:ascii="Times New Roman" w:hAnsi="Times New Roman" w:cs="Times New Roman" w:hint="eastAsia"/>
          <w:color w:val="000000" w:themeColor="text1"/>
          <w:sz w:val="32"/>
          <w:szCs w:val="32"/>
        </w:rPr>
        <w:t xml:space="preserve">     </w:t>
      </w:r>
      <w:r w:rsidR="00355F40" w:rsidRPr="00B0431D">
        <w:rPr>
          <w:rFonts w:ascii="Times New Roman" w:hAnsi="Times New Roman" w:cs="Times New Roman"/>
          <w:color w:val="000000" w:themeColor="text1"/>
          <w:sz w:val="32"/>
          <w:szCs w:val="32"/>
        </w:rPr>
        <w:t>Analysis</w:t>
      </w:r>
      <w:r w:rsidR="00355F40" w:rsidRPr="00B0431D">
        <w:rPr>
          <w:rFonts w:ascii="仿宋" w:eastAsia="仿宋" w:hAnsi="仿宋" w:hint="eastAsia"/>
          <w:sz w:val="32"/>
          <w:szCs w:val="32"/>
        </w:rPr>
        <w:t xml:space="preserve"> 》（6篇）、《</w:t>
      </w:r>
      <w:r w:rsidR="00355F40" w:rsidRPr="00B0431D">
        <w:rPr>
          <w:rFonts w:ascii="仿宋" w:eastAsia="仿宋" w:hAnsi="仿宋" w:cs="Times New Roman" w:hint="eastAsia"/>
          <w:color w:val="000000" w:themeColor="text1"/>
          <w:sz w:val="32"/>
          <w:szCs w:val="32"/>
        </w:rPr>
        <w:t>中国科学数学中英文版</w:t>
      </w:r>
      <w:r w:rsidR="00355F40" w:rsidRPr="00B0431D">
        <w:rPr>
          <w:rFonts w:ascii="仿宋" w:eastAsia="仿宋" w:hAnsi="仿宋" w:hint="eastAsia"/>
          <w:sz w:val="32"/>
          <w:szCs w:val="32"/>
        </w:rPr>
        <w:t xml:space="preserve"> 》（8篇）、</w:t>
      </w:r>
      <w:r w:rsidR="006C7C1A" w:rsidRPr="00B0431D">
        <w:rPr>
          <w:rFonts w:ascii="仿宋" w:eastAsia="仿宋" w:hAnsi="仿宋" w:hint="eastAsia"/>
          <w:sz w:val="32"/>
          <w:szCs w:val="32"/>
        </w:rPr>
        <w:t>《</w:t>
      </w:r>
      <w:r w:rsidR="006C7C1A" w:rsidRPr="00B0431D">
        <w:rPr>
          <w:rFonts w:ascii="仿宋" w:eastAsia="仿宋" w:hAnsi="仿宋" w:cs="Times New Roman" w:hint="eastAsia"/>
          <w:color w:val="000000" w:themeColor="text1"/>
          <w:sz w:val="32"/>
          <w:szCs w:val="32"/>
        </w:rPr>
        <w:t>数学学报中英文版</w:t>
      </w:r>
      <w:r w:rsidR="006C7C1A" w:rsidRPr="00B0431D">
        <w:rPr>
          <w:rFonts w:ascii="仿宋" w:eastAsia="仿宋" w:hAnsi="仿宋" w:hint="eastAsia"/>
          <w:sz w:val="32"/>
          <w:szCs w:val="32"/>
        </w:rPr>
        <w:t xml:space="preserve"> 》（7篇）、</w:t>
      </w:r>
      <w:r w:rsidR="00E94084" w:rsidRPr="00B0431D">
        <w:rPr>
          <w:rFonts w:ascii="仿宋" w:eastAsia="仿宋" w:hAnsi="仿宋" w:hint="eastAsia"/>
          <w:sz w:val="32"/>
          <w:szCs w:val="32"/>
        </w:rPr>
        <w:t xml:space="preserve">     </w:t>
      </w:r>
      <w:r w:rsidR="00355F40" w:rsidRPr="00B0431D">
        <w:rPr>
          <w:rFonts w:ascii="仿宋" w:eastAsia="仿宋" w:hAnsi="仿宋" w:hint="eastAsia"/>
          <w:sz w:val="32"/>
          <w:szCs w:val="32"/>
        </w:rPr>
        <w:t>《</w:t>
      </w:r>
      <w:r w:rsidR="00355F40" w:rsidRPr="00B0431D">
        <w:rPr>
          <w:rFonts w:ascii="Times New Roman" w:hAnsi="Times New Roman" w:cs="Times New Roman"/>
          <w:color w:val="000000" w:themeColor="text1"/>
          <w:sz w:val="32"/>
          <w:szCs w:val="32"/>
        </w:rPr>
        <w:t>Proceedings of the Edinburgh Mathematical Society</w:t>
      </w:r>
      <w:r w:rsidR="00355F40" w:rsidRPr="00B0431D">
        <w:rPr>
          <w:rFonts w:ascii="仿宋" w:eastAsia="仿宋" w:hAnsi="仿宋" w:hint="eastAsia"/>
          <w:sz w:val="32"/>
          <w:szCs w:val="32"/>
        </w:rPr>
        <w:t xml:space="preserve"> 》（3篇）、</w:t>
      </w:r>
      <w:r w:rsidR="00E94084" w:rsidRPr="00B0431D">
        <w:rPr>
          <w:rFonts w:ascii="仿宋" w:eastAsia="仿宋" w:hAnsi="仿宋" w:hint="eastAsia"/>
          <w:sz w:val="32"/>
          <w:szCs w:val="32"/>
        </w:rPr>
        <w:t xml:space="preserve"> </w:t>
      </w:r>
      <w:r w:rsidR="00355F40" w:rsidRPr="00B0431D">
        <w:rPr>
          <w:rFonts w:ascii="仿宋" w:eastAsia="仿宋" w:hAnsi="仿宋" w:hint="eastAsia"/>
          <w:sz w:val="32"/>
          <w:szCs w:val="32"/>
        </w:rPr>
        <w:t>《</w:t>
      </w:r>
      <w:r w:rsidR="00355F40" w:rsidRPr="00B0431D">
        <w:rPr>
          <w:rFonts w:ascii="Times New Roman" w:hAnsi="Times New Roman" w:cs="Times New Roman"/>
          <w:color w:val="000000" w:themeColor="text1"/>
          <w:sz w:val="32"/>
          <w:szCs w:val="32"/>
        </w:rPr>
        <w:t>Math</w:t>
      </w:r>
      <w:r w:rsidR="006C7C1A" w:rsidRPr="00B0431D">
        <w:rPr>
          <w:rFonts w:ascii="Times New Roman" w:hAnsi="Times New Roman" w:cs="Times New Roman" w:hint="eastAsia"/>
          <w:color w:val="000000" w:themeColor="text1"/>
          <w:sz w:val="32"/>
          <w:szCs w:val="32"/>
        </w:rPr>
        <w:t>ematische</w:t>
      </w:r>
      <w:r w:rsidR="00355F40" w:rsidRPr="00B0431D">
        <w:rPr>
          <w:rFonts w:ascii="Times New Roman" w:hAnsi="Times New Roman" w:cs="Times New Roman"/>
          <w:color w:val="000000" w:themeColor="text1"/>
          <w:sz w:val="32"/>
          <w:szCs w:val="32"/>
        </w:rPr>
        <w:t xml:space="preserve"> Nachr</w:t>
      </w:r>
      <w:r w:rsidR="006C7C1A" w:rsidRPr="00B0431D">
        <w:rPr>
          <w:rFonts w:ascii="Times New Roman" w:hAnsi="Times New Roman" w:cs="Times New Roman" w:hint="eastAsia"/>
          <w:color w:val="000000" w:themeColor="text1"/>
          <w:sz w:val="32"/>
          <w:szCs w:val="32"/>
        </w:rPr>
        <w:t>ichten</w:t>
      </w:r>
      <w:r w:rsidR="00355F40" w:rsidRPr="00B0431D">
        <w:rPr>
          <w:rFonts w:ascii="仿宋" w:eastAsia="仿宋" w:hAnsi="仿宋" w:hint="eastAsia"/>
          <w:sz w:val="32"/>
          <w:szCs w:val="32"/>
        </w:rPr>
        <w:t xml:space="preserve"> 》</w:t>
      </w:r>
      <w:r w:rsidR="00E94084" w:rsidRPr="00B0431D">
        <w:rPr>
          <w:rFonts w:ascii="仿宋" w:eastAsia="仿宋" w:hAnsi="仿宋" w:hint="eastAsia"/>
          <w:sz w:val="32"/>
          <w:szCs w:val="32"/>
        </w:rPr>
        <w:t xml:space="preserve"> </w:t>
      </w:r>
      <w:r w:rsidR="00355F40" w:rsidRPr="00B0431D">
        <w:rPr>
          <w:rFonts w:ascii="仿宋" w:eastAsia="仿宋" w:hAnsi="仿宋" w:hint="eastAsia"/>
          <w:sz w:val="32"/>
          <w:szCs w:val="32"/>
        </w:rPr>
        <w:t>（</w:t>
      </w:r>
      <w:r w:rsidR="006C7C1A" w:rsidRPr="00B0431D">
        <w:rPr>
          <w:rFonts w:ascii="仿宋" w:eastAsia="仿宋" w:hAnsi="仿宋" w:hint="eastAsia"/>
          <w:sz w:val="32"/>
          <w:szCs w:val="32"/>
        </w:rPr>
        <w:t>5</w:t>
      </w:r>
      <w:r w:rsidR="00355F40" w:rsidRPr="00B0431D">
        <w:rPr>
          <w:rFonts w:ascii="仿宋" w:eastAsia="仿宋" w:hAnsi="仿宋" w:hint="eastAsia"/>
          <w:sz w:val="32"/>
          <w:szCs w:val="32"/>
        </w:rPr>
        <w:t>篇）、</w:t>
      </w:r>
      <w:r w:rsidR="006C7C1A" w:rsidRPr="00B0431D">
        <w:rPr>
          <w:rFonts w:ascii="仿宋" w:eastAsia="仿宋" w:hAnsi="仿宋" w:hint="eastAsia"/>
          <w:sz w:val="32"/>
          <w:szCs w:val="32"/>
        </w:rPr>
        <w:t>《</w:t>
      </w:r>
      <w:r w:rsidR="006C7C1A" w:rsidRPr="00B0431D">
        <w:rPr>
          <w:rFonts w:ascii="Times New Roman" w:eastAsia="仿宋" w:hAnsi="Times New Roman" w:cs="Times New Roman"/>
          <w:sz w:val="32"/>
          <w:szCs w:val="32"/>
        </w:rPr>
        <w:t xml:space="preserve">Monatshefte Fur </w:t>
      </w:r>
      <w:r w:rsidR="006C7C1A" w:rsidRPr="00B0431D">
        <w:rPr>
          <w:rFonts w:ascii="Times New Roman" w:hAnsi="Times New Roman" w:cs="Times New Roman"/>
          <w:color w:val="000000" w:themeColor="text1"/>
          <w:sz w:val="32"/>
          <w:szCs w:val="32"/>
        </w:rPr>
        <w:t>Mathematik</w:t>
      </w:r>
      <w:r w:rsidR="006C7C1A" w:rsidRPr="00B0431D">
        <w:rPr>
          <w:rFonts w:ascii="仿宋" w:eastAsia="仿宋" w:hAnsi="仿宋" w:hint="eastAsia"/>
          <w:sz w:val="32"/>
          <w:szCs w:val="32"/>
        </w:rPr>
        <w:t>》（3篇）、《</w:t>
      </w:r>
      <w:r w:rsidR="006C7C1A" w:rsidRPr="00B0431D">
        <w:rPr>
          <w:rFonts w:ascii="Times New Roman" w:hAnsi="Times New Roman" w:cs="Times New Roman"/>
          <w:color w:val="000000" w:themeColor="text1"/>
          <w:sz w:val="32"/>
          <w:szCs w:val="32"/>
        </w:rPr>
        <w:t>Studia Mathematica</w:t>
      </w:r>
      <w:r w:rsidR="006C7C1A" w:rsidRPr="00B0431D">
        <w:rPr>
          <w:rFonts w:ascii="仿宋" w:eastAsia="仿宋" w:hAnsi="仿宋" w:hint="eastAsia"/>
          <w:sz w:val="32"/>
          <w:szCs w:val="32"/>
        </w:rPr>
        <w:t>》（2篇）、《</w:t>
      </w:r>
      <w:r w:rsidR="006C7C1A" w:rsidRPr="00B0431D">
        <w:rPr>
          <w:rFonts w:ascii="Times New Roman" w:eastAsia="仿宋" w:hAnsi="Times New Roman" w:cs="Times New Roman"/>
          <w:sz w:val="32"/>
          <w:szCs w:val="32"/>
        </w:rPr>
        <w:t>Journal of Mathematical Analysis and Applications</w:t>
      </w:r>
      <w:r w:rsidR="006C7C1A" w:rsidRPr="00B0431D">
        <w:rPr>
          <w:rFonts w:ascii="仿宋" w:eastAsia="仿宋" w:hAnsi="仿宋" w:hint="eastAsia"/>
          <w:sz w:val="32"/>
          <w:szCs w:val="32"/>
        </w:rPr>
        <w:t>》（11篇）等。</w:t>
      </w:r>
    </w:p>
    <w:p w:rsidR="00F24374" w:rsidRPr="00B0431D" w:rsidRDefault="00B0431D" w:rsidP="00B0431D">
      <w:pPr>
        <w:spacing w:line="360" w:lineRule="auto"/>
        <w:ind w:firstLineChars="200" w:firstLine="643"/>
        <w:rPr>
          <w:rFonts w:ascii="仿宋" w:eastAsia="仿宋" w:hAnsi="仿宋"/>
          <w:sz w:val="32"/>
          <w:szCs w:val="32"/>
        </w:rPr>
      </w:pPr>
      <w:r>
        <w:rPr>
          <w:rFonts w:ascii="仿宋" w:eastAsia="仿宋" w:hAnsi="仿宋" w:hint="eastAsia"/>
          <w:b/>
          <w:sz w:val="32"/>
          <w:szCs w:val="32"/>
        </w:rPr>
        <w:t>（5）</w:t>
      </w:r>
      <w:r w:rsidR="00F24374" w:rsidRPr="00B0431D">
        <w:rPr>
          <w:rFonts w:ascii="Times New Roman" w:eastAsia="仿宋" w:hAnsi="Times New Roman" w:cs="Times New Roman"/>
          <w:sz w:val="32"/>
          <w:szCs w:val="32"/>
        </w:rPr>
        <w:t>SCI</w:t>
      </w:r>
      <w:r w:rsidR="00793B3B" w:rsidRPr="00B0431D">
        <w:rPr>
          <w:rFonts w:ascii="仿宋" w:eastAsia="仿宋" w:hAnsi="仿宋" w:hint="eastAsia"/>
          <w:sz w:val="32"/>
          <w:szCs w:val="32"/>
        </w:rPr>
        <w:t>引用情况</w:t>
      </w:r>
      <w:r w:rsidR="00F24374" w:rsidRPr="00B0431D">
        <w:rPr>
          <w:rFonts w:ascii="仿宋" w:eastAsia="仿宋" w:hAnsi="仿宋" w:hint="eastAsia"/>
          <w:sz w:val="32"/>
          <w:szCs w:val="32"/>
        </w:rPr>
        <w:t>在正规的检索机构查询</w:t>
      </w:r>
      <w:r w:rsidR="00793B3B" w:rsidRPr="00B0431D">
        <w:rPr>
          <w:rFonts w:ascii="仿宋" w:eastAsia="仿宋" w:hAnsi="仿宋" w:hint="eastAsia"/>
          <w:sz w:val="32"/>
          <w:szCs w:val="32"/>
        </w:rPr>
        <w:t>如下：2000年至2017年</w:t>
      </w:r>
      <w:r w:rsidR="00793B3B" w:rsidRPr="00B0431D">
        <w:rPr>
          <w:rFonts w:ascii="仿宋" w:eastAsia="仿宋" w:hAnsi="仿宋"/>
          <w:bCs/>
          <w:sz w:val="32"/>
          <w:szCs w:val="32"/>
        </w:rPr>
        <w:t>共3</w:t>
      </w:r>
      <w:r w:rsidR="00793B3B" w:rsidRPr="00B0431D">
        <w:rPr>
          <w:rFonts w:ascii="仿宋" w:eastAsia="仿宋" w:hAnsi="仿宋" w:hint="eastAsia"/>
          <w:bCs/>
          <w:sz w:val="32"/>
          <w:szCs w:val="32"/>
        </w:rPr>
        <w:t>5</w:t>
      </w:r>
      <w:r w:rsidR="00793B3B" w:rsidRPr="00B0431D">
        <w:rPr>
          <w:rFonts w:ascii="仿宋" w:eastAsia="仿宋" w:hAnsi="仿宋"/>
          <w:bCs/>
          <w:sz w:val="32"/>
          <w:szCs w:val="32"/>
        </w:rPr>
        <w:t>篇文献</w:t>
      </w:r>
      <w:r w:rsidR="00793B3B" w:rsidRPr="00B0431D">
        <w:rPr>
          <w:rFonts w:ascii="仿宋" w:eastAsia="仿宋" w:hAnsi="仿宋" w:hint="eastAsia"/>
          <w:bCs/>
          <w:sz w:val="32"/>
          <w:szCs w:val="32"/>
        </w:rPr>
        <w:t>在</w:t>
      </w:r>
      <w:r w:rsidR="00793B3B" w:rsidRPr="00B0431D">
        <w:rPr>
          <w:rFonts w:ascii="仿宋" w:eastAsia="仿宋" w:hAnsi="仿宋"/>
          <w:bCs/>
          <w:sz w:val="32"/>
          <w:szCs w:val="32"/>
        </w:rPr>
        <w:t>WEB OF SCIENCE</w:t>
      </w:r>
      <w:r w:rsidR="00793B3B" w:rsidRPr="00B0431D">
        <w:rPr>
          <w:rFonts w:ascii="仿宋" w:eastAsia="仿宋" w:hAnsi="仿宋" w:hint="eastAsia"/>
          <w:bCs/>
          <w:sz w:val="32"/>
          <w:szCs w:val="32"/>
        </w:rPr>
        <w:t>累计</w:t>
      </w:r>
      <w:r w:rsidR="00793B3B" w:rsidRPr="00B0431D">
        <w:rPr>
          <w:rFonts w:ascii="仿宋" w:eastAsia="仿宋" w:hAnsi="仿宋"/>
          <w:bCs/>
          <w:sz w:val="32"/>
          <w:szCs w:val="32"/>
        </w:rPr>
        <w:t>被引3</w:t>
      </w:r>
      <w:r w:rsidR="00793B3B" w:rsidRPr="00B0431D">
        <w:rPr>
          <w:rFonts w:ascii="仿宋" w:eastAsia="仿宋" w:hAnsi="仿宋" w:hint="eastAsia"/>
          <w:bCs/>
          <w:sz w:val="32"/>
          <w:szCs w:val="32"/>
        </w:rPr>
        <w:t>2</w:t>
      </w:r>
      <w:r w:rsidR="00793B3B" w:rsidRPr="00B0431D">
        <w:rPr>
          <w:rFonts w:ascii="仿宋" w:eastAsia="仿宋" w:hAnsi="仿宋"/>
          <w:bCs/>
          <w:sz w:val="32"/>
          <w:szCs w:val="32"/>
        </w:rPr>
        <w:t>3次,其中他引</w:t>
      </w:r>
      <w:r w:rsidR="00793B3B" w:rsidRPr="00B0431D">
        <w:rPr>
          <w:rFonts w:ascii="仿宋" w:eastAsia="仿宋" w:hAnsi="仿宋" w:hint="eastAsia"/>
          <w:bCs/>
          <w:sz w:val="32"/>
          <w:szCs w:val="32"/>
        </w:rPr>
        <w:t>186</w:t>
      </w:r>
      <w:r w:rsidR="00793B3B" w:rsidRPr="00B0431D">
        <w:rPr>
          <w:rFonts w:ascii="仿宋" w:eastAsia="仿宋" w:hAnsi="仿宋"/>
          <w:bCs/>
          <w:sz w:val="32"/>
          <w:szCs w:val="32"/>
        </w:rPr>
        <w:t>次,自引1</w:t>
      </w:r>
      <w:r w:rsidR="00793B3B" w:rsidRPr="00B0431D">
        <w:rPr>
          <w:rFonts w:ascii="仿宋" w:eastAsia="仿宋" w:hAnsi="仿宋" w:hint="eastAsia"/>
          <w:bCs/>
          <w:sz w:val="32"/>
          <w:szCs w:val="32"/>
        </w:rPr>
        <w:t>37</w:t>
      </w:r>
      <w:r w:rsidR="00793B3B" w:rsidRPr="00B0431D">
        <w:rPr>
          <w:rFonts w:ascii="仿宋" w:eastAsia="仿宋" w:hAnsi="仿宋"/>
          <w:bCs/>
          <w:sz w:val="32"/>
          <w:szCs w:val="32"/>
        </w:rPr>
        <w:t xml:space="preserve"> 次</w:t>
      </w:r>
      <w:r w:rsidR="00E94084" w:rsidRPr="00B0431D">
        <w:rPr>
          <w:rFonts w:ascii="仿宋" w:eastAsia="仿宋" w:hAnsi="仿宋" w:hint="eastAsia"/>
          <w:sz w:val="32"/>
          <w:szCs w:val="32"/>
        </w:rPr>
        <w:t>。</w:t>
      </w:r>
    </w:p>
    <w:p w:rsidR="00713D86" w:rsidRPr="00B0431D" w:rsidRDefault="00713D86" w:rsidP="001938A0">
      <w:pPr>
        <w:rPr>
          <w:rFonts w:ascii="仿宋_GB2312" w:eastAsia="仿宋_GB2312" w:hAnsi="仿宋_GB2312" w:cs="仿宋_GB2312"/>
          <w:sz w:val="32"/>
          <w:szCs w:val="32"/>
        </w:rPr>
      </w:pPr>
    </w:p>
    <w:p w:rsidR="001E4770" w:rsidRPr="00B0431D" w:rsidRDefault="001938A0" w:rsidP="004F06CC">
      <w:pPr>
        <w:rPr>
          <w:rFonts w:ascii="Times New Roman" w:eastAsia="微软雅黑" w:hAnsi="Times New Roman" w:cs="Times New Roman"/>
          <w:color w:val="000000" w:themeColor="text1"/>
          <w:sz w:val="32"/>
          <w:szCs w:val="32"/>
        </w:rPr>
      </w:pPr>
      <w:r w:rsidRPr="00B0431D">
        <w:rPr>
          <w:rFonts w:ascii="仿宋_GB2312" w:eastAsia="仿宋_GB2312" w:hAnsi="仿宋_GB2312" w:cs="仿宋_GB2312" w:hint="eastAsia"/>
          <w:sz w:val="32"/>
          <w:szCs w:val="32"/>
        </w:rPr>
        <w:t>主要知识产权目录</w:t>
      </w:r>
      <w:r w:rsidR="000A25AF" w:rsidRPr="00B0431D">
        <w:rPr>
          <w:rFonts w:ascii="仿宋_GB2312" w:eastAsia="仿宋_GB2312" w:hAnsi="仿宋_GB2312" w:cs="仿宋_GB2312" w:hint="eastAsia"/>
          <w:sz w:val="32"/>
          <w:szCs w:val="32"/>
        </w:rPr>
        <w:t>(</w:t>
      </w:r>
      <w:r w:rsidR="00B3635A" w:rsidRPr="00B0431D">
        <w:rPr>
          <w:rFonts w:ascii="仿宋_GB2312" w:eastAsia="仿宋_GB2312" w:hAnsi="仿宋_GB2312" w:cs="仿宋_GB2312"/>
          <w:sz w:val="32"/>
          <w:szCs w:val="32"/>
        </w:rPr>
        <w:t>15</w:t>
      </w:r>
      <w:r w:rsidR="000A25AF" w:rsidRPr="00B0431D">
        <w:rPr>
          <w:rFonts w:ascii="仿宋_GB2312" w:eastAsia="仿宋_GB2312" w:hAnsi="仿宋_GB2312" w:cs="仿宋_GB2312" w:hint="eastAsia"/>
          <w:sz w:val="32"/>
          <w:szCs w:val="32"/>
        </w:rPr>
        <w:t>篇代表作</w:t>
      </w:r>
      <w:r w:rsidR="0067692D" w:rsidRPr="00B0431D">
        <w:rPr>
          <w:rFonts w:ascii="仿宋_GB2312" w:eastAsia="仿宋_GB2312" w:hAnsi="仿宋_GB2312" w:cs="仿宋_GB2312" w:hint="eastAsia"/>
          <w:sz w:val="32"/>
          <w:szCs w:val="32"/>
        </w:rPr>
        <w:t>及</w:t>
      </w:r>
      <w:r w:rsidR="000A25AF" w:rsidRPr="00B0431D">
        <w:rPr>
          <w:rFonts w:ascii="仿宋_GB2312" w:eastAsia="仿宋_GB2312" w:hAnsi="仿宋_GB2312" w:cs="仿宋_GB2312" w:hint="eastAsia"/>
          <w:sz w:val="32"/>
          <w:szCs w:val="32"/>
        </w:rPr>
        <w:t>专利、</w:t>
      </w:r>
      <w:r w:rsidR="0094635B" w:rsidRPr="00B0431D">
        <w:rPr>
          <w:rFonts w:ascii="仿宋_GB2312" w:eastAsia="仿宋_GB2312" w:hAnsi="仿宋_GB2312" w:cs="仿宋_GB2312" w:hint="eastAsia"/>
          <w:sz w:val="32"/>
          <w:szCs w:val="32"/>
        </w:rPr>
        <w:t>计算机软件著作权</w:t>
      </w:r>
      <w:r w:rsidR="000A25AF" w:rsidRPr="00B0431D">
        <w:rPr>
          <w:rFonts w:ascii="仿宋_GB2312" w:eastAsia="仿宋_GB2312" w:hAnsi="仿宋_GB2312" w:cs="仿宋_GB2312" w:hint="eastAsia"/>
          <w:sz w:val="32"/>
          <w:szCs w:val="32"/>
        </w:rPr>
        <w:t>等)</w:t>
      </w:r>
      <w:r w:rsidRPr="00B0431D">
        <w:rPr>
          <w:rFonts w:ascii="仿宋_GB2312" w:eastAsia="仿宋_GB2312" w:hAnsi="仿宋_GB2312" w:cs="仿宋_GB2312" w:hint="eastAsia"/>
          <w:sz w:val="32"/>
          <w:szCs w:val="32"/>
        </w:rPr>
        <w:t>：</w:t>
      </w:r>
    </w:p>
    <w:p w:rsidR="00264021" w:rsidRPr="005D5CC4" w:rsidRDefault="00264021" w:rsidP="005B2F4A">
      <w:pPr>
        <w:widowControl/>
        <w:jc w:val="left"/>
        <w:rPr>
          <w:rFonts w:ascii="仿宋_GB2312" w:eastAsia="仿宋_GB2312" w:hAnsi="仿宋_GB2312" w:cs="仿宋_GB2312"/>
          <w:szCs w:val="21"/>
        </w:rPr>
        <w:sectPr w:rsidR="00264021" w:rsidRPr="005D5CC4" w:rsidSect="00301B88">
          <w:pgSz w:w="11906" w:h="16838"/>
          <w:pgMar w:top="1440" w:right="1800" w:bottom="1440" w:left="1800" w:header="851" w:footer="992" w:gutter="0"/>
          <w:cols w:space="425"/>
          <w:docGrid w:type="lines" w:linePitch="312"/>
        </w:sectPr>
      </w:pPr>
    </w:p>
    <w:p w:rsidR="00264021" w:rsidRPr="005D5CC4" w:rsidRDefault="00264021" w:rsidP="00B0431D">
      <w:pPr>
        <w:pStyle w:val="a8"/>
        <w:ind w:firstLineChars="0" w:firstLine="0"/>
        <w:jc w:val="center"/>
        <w:outlineLvl w:val="1"/>
        <w:rPr>
          <w:rFonts w:ascii="宋体" w:hAnsi="宋体" w:cs="Courier"/>
          <w:b/>
          <w:kern w:val="0"/>
          <w:sz w:val="21"/>
          <w:szCs w:val="21"/>
        </w:rPr>
      </w:pPr>
      <w:r w:rsidRPr="005D5CC4">
        <w:rPr>
          <w:rFonts w:ascii="宋体" w:hAnsi="宋体" w:cs="Courier" w:hint="eastAsia"/>
          <w:b/>
          <w:kern w:val="0"/>
          <w:sz w:val="21"/>
          <w:szCs w:val="21"/>
        </w:rPr>
        <w:lastRenderedPageBreak/>
        <w:t>主要</w:t>
      </w:r>
      <w:r w:rsidRPr="005D5CC4">
        <w:rPr>
          <w:rFonts w:ascii="宋体" w:hAnsi="宋体" w:cs="Courier"/>
          <w:b/>
          <w:kern w:val="0"/>
          <w:sz w:val="21"/>
          <w:szCs w:val="21"/>
        </w:rPr>
        <w:t>论文</w:t>
      </w:r>
      <w:r w:rsidRPr="005D5CC4">
        <w:rPr>
          <w:rFonts w:ascii="宋体" w:hAnsi="宋体" w:cs="Courier" w:hint="eastAsia"/>
          <w:b/>
          <w:kern w:val="0"/>
          <w:sz w:val="21"/>
          <w:szCs w:val="21"/>
        </w:rPr>
        <w:t>专</w:t>
      </w:r>
      <w:r w:rsidRPr="005D5CC4">
        <w:rPr>
          <w:rFonts w:ascii="宋体" w:hAnsi="宋体" w:cs="Courier"/>
          <w:b/>
          <w:kern w:val="0"/>
          <w:sz w:val="21"/>
          <w:szCs w:val="21"/>
        </w:rPr>
        <w:t>著目录</w:t>
      </w:r>
      <w:r w:rsidRPr="005D5CC4">
        <w:rPr>
          <w:rFonts w:ascii="宋体" w:hAnsi="宋体" w:cs="Courier" w:hint="eastAsia"/>
          <w:b/>
          <w:kern w:val="0"/>
          <w:sz w:val="21"/>
          <w:szCs w:val="21"/>
        </w:rPr>
        <w:t>（</w:t>
      </w:r>
      <w:r w:rsidRPr="005D5CC4">
        <w:rPr>
          <w:rFonts w:ascii="宋体" w:hAnsi="宋体" w:cs="Courier"/>
          <w:b/>
          <w:kern w:val="0"/>
          <w:sz w:val="21"/>
          <w:szCs w:val="21"/>
        </w:rPr>
        <w:t>限15</w:t>
      </w:r>
      <w:r w:rsidRPr="005D5CC4">
        <w:rPr>
          <w:rFonts w:ascii="宋体" w:hAnsi="宋体" w:cs="Courier" w:hint="eastAsia"/>
          <w:b/>
          <w:kern w:val="0"/>
          <w:sz w:val="21"/>
          <w:szCs w:val="21"/>
        </w:rPr>
        <w:t>条）</w:t>
      </w:r>
    </w:p>
    <w:tbl>
      <w:tblPr>
        <w:tblpPr w:leftFromText="180" w:rightFromText="180" w:vertAnchor="text" w:horzAnchor="margin" w:tblpY="270"/>
        <w:tblW w:w="483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7"/>
        <w:gridCol w:w="2977"/>
        <w:gridCol w:w="1701"/>
        <w:gridCol w:w="1667"/>
        <w:gridCol w:w="1559"/>
        <w:gridCol w:w="1417"/>
        <w:gridCol w:w="1418"/>
        <w:gridCol w:w="1135"/>
        <w:gridCol w:w="1274"/>
      </w:tblGrid>
      <w:tr w:rsidR="00DF41BA" w:rsidRPr="00B0431D" w:rsidTr="00B0431D">
        <w:trPr>
          <w:trHeight w:val="567"/>
        </w:trPr>
        <w:tc>
          <w:tcPr>
            <w:tcW w:w="567"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序号</w:t>
            </w:r>
          </w:p>
        </w:tc>
        <w:tc>
          <w:tcPr>
            <w:tcW w:w="2977"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论文专著名称</w:t>
            </w:r>
          </w:p>
        </w:tc>
        <w:tc>
          <w:tcPr>
            <w:tcW w:w="1701"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刊名</w:t>
            </w:r>
          </w:p>
        </w:tc>
        <w:tc>
          <w:tcPr>
            <w:tcW w:w="1667"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第一完成单位</w:t>
            </w:r>
          </w:p>
        </w:tc>
        <w:tc>
          <w:tcPr>
            <w:tcW w:w="1559"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作者</w:t>
            </w:r>
          </w:p>
        </w:tc>
        <w:tc>
          <w:tcPr>
            <w:tcW w:w="1417"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年卷页码</w:t>
            </w:r>
          </w:p>
        </w:tc>
        <w:tc>
          <w:tcPr>
            <w:tcW w:w="1418"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发表时间</w:t>
            </w:r>
          </w:p>
        </w:tc>
        <w:tc>
          <w:tcPr>
            <w:tcW w:w="1135"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通讯作者</w:t>
            </w:r>
          </w:p>
        </w:tc>
        <w:tc>
          <w:tcPr>
            <w:tcW w:w="1274" w:type="dxa"/>
            <w:vAlign w:val="center"/>
          </w:tcPr>
          <w:p w:rsidR="00DF41BA" w:rsidRPr="00B0431D" w:rsidRDefault="00DF41BA" w:rsidP="00B0431D">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第一作者</w:t>
            </w:r>
          </w:p>
        </w:tc>
      </w:tr>
      <w:tr w:rsidR="00F73610" w:rsidRPr="00B0431D" w:rsidTr="00B0431D">
        <w:trPr>
          <w:trHeight w:hRule="exact" w:val="1135"/>
        </w:trPr>
        <w:tc>
          <w:tcPr>
            <w:tcW w:w="567" w:type="dxa"/>
            <w:vAlign w:val="center"/>
          </w:tcPr>
          <w:p w:rsidR="00F73610" w:rsidRPr="00B0431D" w:rsidRDefault="00F73610" w:rsidP="00F4474E">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1</w:t>
            </w:r>
          </w:p>
        </w:tc>
        <w:tc>
          <w:tcPr>
            <w:tcW w:w="2977" w:type="dxa"/>
            <w:vAlign w:val="center"/>
          </w:tcPr>
          <w:p w:rsidR="00F73610" w:rsidRPr="00B0431D" w:rsidRDefault="00043745" w:rsidP="000F0466">
            <w:pPr>
              <w:pStyle w:val="a8"/>
              <w:adjustRightInd w:val="0"/>
              <w:spacing w:after="50" w:line="240" w:lineRule="auto"/>
              <w:ind w:firstLineChars="0" w:firstLine="0"/>
              <w:jc w:val="left"/>
              <w:outlineLvl w:val="1"/>
              <w:rPr>
                <w:rFonts w:ascii="Times New Roman" w:eastAsia="仿宋"/>
                <w:sz w:val="21"/>
                <w:szCs w:val="21"/>
              </w:rPr>
            </w:pPr>
            <m:oMath>
              <m:sSub>
                <m:sSubPr>
                  <m:ctrlPr>
                    <w:rPr>
                      <w:rFonts w:ascii="Cambria Math" w:eastAsia="仿宋" w:hAnsi="Cambria Math"/>
                      <w:sz w:val="21"/>
                      <w:szCs w:val="21"/>
                    </w:rPr>
                  </m:ctrlPr>
                </m:sSubPr>
                <m:e>
                  <m:r>
                    <m:rPr>
                      <m:sty m:val="p"/>
                    </m:rPr>
                    <w:rPr>
                      <w:rFonts w:ascii="Cambria Math" w:eastAsia="仿宋" w:hAnsi="Cambria Math"/>
                      <w:sz w:val="21"/>
                      <w:szCs w:val="21"/>
                    </w:rPr>
                    <m:t>μ</m:t>
                  </m:r>
                </m:e>
                <m:sub>
                  <m:r>
                    <m:rPr>
                      <m:sty m:val="p"/>
                    </m:rPr>
                    <w:rPr>
                      <w:rFonts w:ascii="Cambria Math" w:eastAsia="仿宋" w:hAnsi="Cambria Math"/>
                      <w:sz w:val="21"/>
                      <w:szCs w:val="21"/>
                    </w:rPr>
                    <m:t>M,D</m:t>
                  </m:r>
                </m:sub>
              </m:sSub>
            </m:oMath>
            <w:r w:rsidR="001E4770" w:rsidRPr="00B0431D">
              <w:rPr>
                <w:rFonts w:ascii="Times New Roman" w:eastAsia="仿宋"/>
                <w:color w:val="000000" w:themeColor="text1"/>
                <w:kern w:val="0"/>
                <w:sz w:val="21"/>
                <w:szCs w:val="21"/>
              </w:rPr>
              <w:t> -orthogonality and compatible pair</w:t>
            </w:r>
          </w:p>
        </w:tc>
        <w:tc>
          <w:tcPr>
            <w:tcW w:w="1701" w:type="dxa"/>
            <w:vAlign w:val="center"/>
          </w:tcPr>
          <w:p w:rsidR="00F73610" w:rsidRPr="00B0431D" w:rsidRDefault="00043745" w:rsidP="003B44CC">
            <w:pPr>
              <w:pStyle w:val="a8"/>
              <w:adjustRightInd w:val="0"/>
              <w:spacing w:after="50" w:line="240" w:lineRule="auto"/>
              <w:ind w:firstLineChars="0" w:firstLine="0"/>
              <w:outlineLvl w:val="1"/>
              <w:rPr>
                <w:rFonts w:ascii="Times New Roman" w:eastAsia="仿宋"/>
                <w:i/>
                <w:sz w:val="21"/>
                <w:szCs w:val="21"/>
              </w:rPr>
            </w:pPr>
            <w:hyperlink r:id="rId8" w:history="1">
              <w:r w:rsidR="003B44CC" w:rsidRPr="00B0431D">
                <w:rPr>
                  <w:rFonts w:ascii="Times New Roman" w:eastAsia="仿宋"/>
                  <w:i/>
                  <w:iCs/>
                  <w:color w:val="000000" w:themeColor="text1"/>
                  <w:kern w:val="0"/>
                  <w:sz w:val="21"/>
                  <w:szCs w:val="21"/>
                </w:rPr>
                <w:t>J.</w:t>
              </w:r>
              <w:r w:rsidR="005D5CC4" w:rsidRPr="00B0431D">
                <w:rPr>
                  <w:rFonts w:ascii="Times New Roman" w:eastAsia="仿宋"/>
                  <w:i/>
                  <w:iCs/>
                  <w:color w:val="000000" w:themeColor="text1"/>
                  <w:kern w:val="0"/>
                  <w:sz w:val="21"/>
                  <w:szCs w:val="21"/>
                </w:rPr>
                <w:t xml:space="preserve"> </w:t>
              </w:r>
              <w:r w:rsidR="001E4770" w:rsidRPr="00B0431D">
                <w:rPr>
                  <w:rFonts w:ascii="Times New Roman" w:eastAsia="仿宋"/>
                  <w:i/>
                  <w:iCs/>
                  <w:color w:val="000000" w:themeColor="text1"/>
                  <w:kern w:val="0"/>
                  <w:sz w:val="21"/>
                  <w:szCs w:val="21"/>
                </w:rPr>
                <w:t xml:space="preserve">Funct. </w:t>
              </w:r>
              <w:r w:rsidR="005D5CC4" w:rsidRPr="00B0431D">
                <w:rPr>
                  <w:rFonts w:ascii="Times New Roman" w:eastAsia="仿宋"/>
                  <w:i/>
                  <w:iCs/>
                  <w:color w:val="000000" w:themeColor="text1"/>
                  <w:kern w:val="0"/>
                  <w:sz w:val="21"/>
                  <w:szCs w:val="21"/>
                </w:rPr>
                <w:t>A</w:t>
              </w:r>
              <w:r w:rsidR="001E4770" w:rsidRPr="00B0431D">
                <w:rPr>
                  <w:rFonts w:ascii="Times New Roman" w:eastAsia="仿宋"/>
                  <w:i/>
                  <w:iCs/>
                  <w:color w:val="000000" w:themeColor="text1"/>
                  <w:kern w:val="0"/>
                  <w:sz w:val="21"/>
                  <w:szCs w:val="21"/>
                </w:rPr>
                <w:t>nal.</w:t>
              </w:r>
            </w:hyperlink>
            <w:r w:rsidR="001E4770" w:rsidRPr="00B0431D">
              <w:rPr>
                <w:rFonts w:ascii="Times New Roman" w:eastAsia="仿宋"/>
                <w:i/>
                <w:color w:val="000000" w:themeColor="text1"/>
                <w:kern w:val="0"/>
                <w:sz w:val="21"/>
                <w:szCs w:val="21"/>
              </w:rPr>
              <w:t> </w:t>
            </w:r>
          </w:p>
        </w:tc>
        <w:tc>
          <w:tcPr>
            <w:tcW w:w="1667" w:type="dxa"/>
            <w:vAlign w:val="center"/>
          </w:tcPr>
          <w:p w:rsidR="00F73610" w:rsidRPr="00B0431D" w:rsidRDefault="001E4770" w:rsidP="00F4474E">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1E4770" w:rsidP="00F4474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kern w:val="0"/>
                <w:sz w:val="21"/>
                <w:szCs w:val="21"/>
              </w:rPr>
              <w:t> </w:t>
            </w:r>
            <w:hyperlink r:id="rId9" w:history="1">
              <w:r w:rsidRPr="00B0431D">
                <w:rPr>
                  <w:rFonts w:ascii="Times New Roman" w:eastAsia="仿宋"/>
                  <w:color w:val="000000" w:themeColor="text1"/>
                  <w:kern w:val="0"/>
                  <w:sz w:val="21"/>
                  <w:szCs w:val="21"/>
                </w:rPr>
                <w:t>Jian-Lin</w:t>
              </w:r>
            </w:hyperlink>
            <w:r w:rsidRPr="00B0431D">
              <w:rPr>
                <w:rFonts w:ascii="Times New Roman" w:eastAsia="仿宋"/>
                <w:sz w:val="21"/>
                <w:szCs w:val="21"/>
              </w:rPr>
              <w:t>, Li</w:t>
            </w:r>
          </w:p>
          <w:p w:rsidR="00F73610" w:rsidRPr="00B0431D" w:rsidRDefault="001E4770" w:rsidP="00F4474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3B44CC" w:rsidRPr="00B0431D" w:rsidRDefault="001E4770" w:rsidP="00EA7D53">
            <w:pPr>
              <w:pStyle w:val="a8"/>
              <w:adjustRightInd w:val="0"/>
              <w:spacing w:after="50" w:line="240" w:lineRule="auto"/>
              <w:ind w:firstLineChars="0" w:firstLine="0"/>
              <w:jc w:val="left"/>
              <w:outlineLvl w:val="1"/>
              <w:rPr>
                <w:rFonts w:ascii="Times New Roman" w:eastAsia="仿宋"/>
                <w:color w:val="000000" w:themeColor="text1"/>
                <w:kern w:val="0"/>
                <w:sz w:val="21"/>
                <w:szCs w:val="21"/>
              </w:rPr>
            </w:pPr>
            <w:r w:rsidRPr="00B0431D">
              <w:rPr>
                <w:rFonts w:ascii="Times New Roman" w:eastAsia="仿宋"/>
                <w:color w:val="000000" w:themeColor="text1"/>
                <w:kern w:val="0"/>
                <w:sz w:val="21"/>
                <w:szCs w:val="21"/>
              </w:rPr>
              <w:t>2007,</w:t>
            </w:r>
            <w:r w:rsidR="00D11FA1" w:rsidRPr="00B0431D">
              <w:rPr>
                <w:rFonts w:ascii="Times New Roman" w:eastAsia="仿宋"/>
                <w:color w:val="000000" w:themeColor="text1"/>
                <w:kern w:val="0"/>
                <w:sz w:val="21"/>
                <w:szCs w:val="21"/>
              </w:rPr>
              <w:t xml:space="preserve">  </w:t>
            </w:r>
            <w:hyperlink r:id="rId10" w:history="1">
              <w:r w:rsidRPr="00B0431D">
                <w:rPr>
                  <w:rFonts w:ascii="Times New Roman" w:eastAsia="仿宋"/>
                  <w:color w:val="000000" w:themeColor="text1"/>
                  <w:kern w:val="0"/>
                  <w:sz w:val="21"/>
                  <w:szCs w:val="21"/>
                </w:rPr>
                <w:t>244</w:t>
              </w:r>
              <w:r w:rsidR="00EA7D53" w:rsidRPr="00B0431D">
                <w:rPr>
                  <w:rFonts w:ascii="Times New Roman" w:eastAsia="仿宋"/>
                  <w:color w:val="000000" w:themeColor="text1"/>
                  <w:kern w:val="0"/>
                  <w:sz w:val="21"/>
                  <w:szCs w:val="21"/>
                </w:rPr>
                <w:t>,</w:t>
              </w:r>
            </w:hyperlink>
            <w:r w:rsidRPr="00B0431D">
              <w:rPr>
                <w:rFonts w:ascii="Times New Roman" w:eastAsia="仿宋"/>
                <w:color w:val="000000" w:themeColor="text1"/>
                <w:kern w:val="0"/>
                <w:sz w:val="21"/>
                <w:szCs w:val="21"/>
              </w:rPr>
              <w:t> </w:t>
            </w:r>
          </w:p>
          <w:p w:rsidR="00F73610" w:rsidRPr="00B0431D" w:rsidRDefault="001E4770" w:rsidP="00EA7D53">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kern w:val="0"/>
                <w:sz w:val="21"/>
                <w:szCs w:val="21"/>
              </w:rPr>
              <w:t>628–638</w:t>
            </w:r>
          </w:p>
        </w:tc>
        <w:tc>
          <w:tcPr>
            <w:tcW w:w="1418" w:type="dxa"/>
            <w:vAlign w:val="center"/>
          </w:tcPr>
          <w:p w:rsidR="00F73610" w:rsidRPr="00B0431D" w:rsidRDefault="00CD453F" w:rsidP="00882BFB">
            <w:pPr>
              <w:jc w:val="left"/>
              <w:rPr>
                <w:rFonts w:ascii="Times New Roman" w:eastAsia="仿宋" w:hAnsi="Times New Roman" w:cs="Times New Roman"/>
                <w:szCs w:val="21"/>
              </w:rPr>
            </w:pPr>
            <w:r w:rsidRPr="00B0431D">
              <w:rPr>
                <w:rFonts w:ascii="Times New Roman" w:eastAsia="仿宋" w:hAnsi="Times New Roman" w:cs="Times New Roman"/>
                <w:color w:val="505050"/>
                <w:szCs w:val="21"/>
              </w:rPr>
              <w:t>2</w:t>
            </w:r>
            <w:r w:rsidR="00882BFB" w:rsidRPr="00B0431D">
              <w:rPr>
                <w:rFonts w:ascii="Times New Roman" w:eastAsia="仿宋" w:hAnsi="Times New Roman" w:cs="Times New Roman"/>
                <w:color w:val="505050"/>
                <w:szCs w:val="21"/>
              </w:rPr>
              <w:t>00</w:t>
            </w:r>
            <w:r w:rsidRPr="00B0431D">
              <w:rPr>
                <w:rFonts w:ascii="Times New Roman" w:eastAsia="仿宋" w:hAnsi="Times New Roman" w:cs="Times New Roman"/>
                <w:color w:val="505050"/>
                <w:szCs w:val="21"/>
              </w:rPr>
              <w:t>7</w:t>
            </w:r>
            <w:r w:rsidRPr="00B0431D">
              <w:rPr>
                <w:rFonts w:ascii="Times New Roman" w:eastAsia="仿宋" w:hAnsi="Times New Roman" w:cs="Times New Roman"/>
                <w:color w:val="505050"/>
                <w:szCs w:val="21"/>
              </w:rPr>
              <w:t>年</w:t>
            </w:r>
            <w:r w:rsidRPr="00B0431D">
              <w:rPr>
                <w:rFonts w:ascii="Times New Roman" w:eastAsia="仿宋" w:hAnsi="Times New Roman" w:cs="Times New Roman"/>
                <w:color w:val="505050"/>
                <w:szCs w:val="21"/>
              </w:rPr>
              <w:t>3</w:t>
            </w:r>
            <w:r w:rsidRPr="00B0431D">
              <w:rPr>
                <w:rFonts w:ascii="Times New Roman" w:eastAsia="仿宋" w:hAnsi="Times New Roman" w:cs="Times New Roman"/>
                <w:color w:val="505050"/>
                <w:szCs w:val="21"/>
              </w:rPr>
              <w:t>月</w:t>
            </w:r>
          </w:p>
        </w:tc>
        <w:tc>
          <w:tcPr>
            <w:tcW w:w="1135" w:type="dxa"/>
            <w:vAlign w:val="center"/>
          </w:tcPr>
          <w:p w:rsidR="00F73610" w:rsidRPr="00B0431D" w:rsidRDefault="00A8027C" w:rsidP="00F4474E">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F73610" w:rsidRPr="00B0431D" w:rsidRDefault="001E4770" w:rsidP="00F4474E">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754"/>
        </w:trPr>
        <w:tc>
          <w:tcPr>
            <w:tcW w:w="567" w:type="dxa"/>
            <w:vAlign w:val="center"/>
          </w:tcPr>
          <w:p w:rsidR="003B44CC" w:rsidRPr="00B0431D" w:rsidRDefault="009C473C" w:rsidP="009C473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2</w:t>
            </w:r>
          </w:p>
        </w:tc>
        <w:tc>
          <w:tcPr>
            <w:tcW w:w="2977" w:type="dxa"/>
          </w:tcPr>
          <w:p w:rsidR="003B44CC" w:rsidRPr="00B0431D" w:rsidRDefault="003B44CC" w:rsidP="003B44CC">
            <w:pPr>
              <w:rPr>
                <w:rFonts w:ascii="Times New Roman" w:eastAsia="仿宋" w:hAnsi="Times New Roman" w:cs="Times New Roman"/>
                <w:szCs w:val="21"/>
              </w:rPr>
            </w:pPr>
            <w:r w:rsidRPr="00B0431D">
              <w:rPr>
                <w:rStyle w:val="1"/>
                <w:rFonts w:ascii="Times New Roman" w:eastAsia="仿宋" w:hAnsi="Times New Roman" w:cs="Times New Roman"/>
                <w:color w:val="000000" w:themeColor="text1"/>
                <w:szCs w:val="21"/>
              </w:rPr>
              <w:t>Spectra of a class of self-affine measures</w:t>
            </w:r>
          </w:p>
        </w:tc>
        <w:tc>
          <w:tcPr>
            <w:tcW w:w="1701" w:type="dxa"/>
            <w:vAlign w:val="center"/>
          </w:tcPr>
          <w:p w:rsidR="003B44CC" w:rsidRPr="00B0431D" w:rsidRDefault="00043745" w:rsidP="00B863F1">
            <w:pPr>
              <w:pStyle w:val="a8"/>
              <w:adjustRightInd w:val="0"/>
              <w:spacing w:after="50" w:line="240" w:lineRule="auto"/>
              <w:ind w:firstLineChars="0" w:firstLine="0"/>
              <w:outlineLvl w:val="1"/>
              <w:rPr>
                <w:rFonts w:ascii="Times New Roman" w:eastAsia="仿宋"/>
                <w:sz w:val="21"/>
                <w:szCs w:val="21"/>
              </w:rPr>
            </w:pPr>
            <w:hyperlink r:id="rId11" w:history="1">
              <w:r w:rsidR="00B863F1" w:rsidRPr="00B0431D">
                <w:rPr>
                  <w:rStyle w:val="ab"/>
                  <w:rFonts w:ascii="Times New Roman" w:eastAsia="仿宋"/>
                  <w:color w:val="000000" w:themeColor="text1"/>
                  <w:sz w:val="21"/>
                  <w:szCs w:val="21"/>
                </w:rPr>
                <w:t>J.</w:t>
              </w:r>
              <w:r w:rsidR="005D5CC4" w:rsidRPr="00B0431D">
                <w:rPr>
                  <w:rStyle w:val="ab"/>
                  <w:rFonts w:ascii="Times New Roman" w:eastAsia="仿宋"/>
                  <w:color w:val="000000" w:themeColor="text1"/>
                  <w:sz w:val="21"/>
                  <w:szCs w:val="21"/>
                </w:rPr>
                <w:t xml:space="preserve"> </w:t>
              </w:r>
              <w:r w:rsidR="003B44CC" w:rsidRPr="00B0431D">
                <w:rPr>
                  <w:rStyle w:val="ab"/>
                  <w:rFonts w:ascii="Times New Roman" w:eastAsia="仿宋"/>
                  <w:color w:val="000000" w:themeColor="text1"/>
                  <w:sz w:val="21"/>
                  <w:szCs w:val="21"/>
                </w:rPr>
                <w:t>Funct.</w:t>
              </w:r>
              <w:r w:rsidR="005D5CC4" w:rsidRPr="00B0431D">
                <w:rPr>
                  <w:rStyle w:val="ab"/>
                  <w:rFonts w:ascii="Times New Roman" w:eastAsia="仿宋"/>
                  <w:color w:val="000000" w:themeColor="text1"/>
                  <w:sz w:val="21"/>
                  <w:szCs w:val="21"/>
                </w:rPr>
                <w:t xml:space="preserve"> </w:t>
              </w:r>
              <w:r w:rsidR="003B44CC" w:rsidRPr="00B0431D">
                <w:rPr>
                  <w:rStyle w:val="ab"/>
                  <w:rFonts w:ascii="Times New Roman" w:eastAsia="仿宋"/>
                  <w:color w:val="000000" w:themeColor="text1"/>
                  <w:sz w:val="21"/>
                  <w:szCs w:val="21"/>
                </w:rPr>
                <w:t>Anal.</w:t>
              </w:r>
            </w:hyperlink>
            <w:r w:rsidR="003B44CC" w:rsidRPr="00B0431D">
              <w:rPr>
                <w:rFonts w:ascii="Times New Roman" w:eastAsia="仿宋"/>
                <w:color w:val="000000" w:themeColor="text1"/>
                <w:sz w:val="21"/>
                <w:szCs w:val="21"/>
                <w:shd w:val="clear" w:color="auto" w:fill="FCFCFC"/>
              </w:rPr>
              <w:t> </w:t>
            </w:r>
          </w:p>
        </w:tc>
        <w:tc>
          <w:tcPr>
            <w:tcW w:w="1667" w:type="dxa"/>
          </w:tcPr>
          <w:p w:rsidR="003B44CC" w:rsidRPr="00B0431D" w:rsidRDefault="003B44CC" w:rsidP="005D5CC4">
            <w:pPr>
              <w:pStyle w:val="a8"/>
              <w:adjustRightInd w:val="0"/>
              <w:spacing w:after="50" w:line="240" w:lineRule="auto"/>
              <w:ind w:firstLineChars="50" w:firstLine="105"/>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12" w:history="1">
              <w:r w:rsidR="003B44CC" w:rsidRPr="00B0431D">
                <w:rPr>
                  <w:rFonts w:ascii="Times New Roman" w:eastAsia="仿宋"/>
                  <w:color w:val="000000" w:themeColor="text1"/>
                  <w:kern w:val="0"/>
                  <w:sz w:val="21"/>
                  <w:szCs w:val="21"/>
                </w:rPr>
                <w:t>Jian-Lin</w:t>
              </w:r>
            </w:hyperlink>
            <w:r w:rsidR="003B44CC" w:rsidRPr="00B0431D">
              <w:rPr>
                <w:rFonts w:ascii="Times New Roman" w:eastAsia="仿宋"/>
                <w:sz w:val="21"/>
                <w:szCs w:val="21"/>
              </w:rPr>
              <w:t>, Li</w:t>
            </w:r>
          </w:p>
          <w:p w:rsidR="003B44CC" w:rsidRPr="00B0431D" w:rsidRDefault="003B44CC"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0F0466" w:rsidRPr="00B0431D" w:rsidRDefault="003B44C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sz w:val="21"/>
                <w:szCs w:val="21"/>
              </w:rPr>
              <w:t>2011,</w:t>
            </w:r>
            <w:r w:rsidR="00D11FA1" w:rsidRPr="00B0431D">
              <w:rPr>
                <w:rFonts w:ascii="Times New Roman" w:eastAsia="仿宋"/>
                <w:sz w:val="21"/>
                <w:szCs w:val="21"/>
              </w:rPr>
              <w:t xml:space="preserve">  </w:t>
            </w:r>
            <w:r w:rsidRPr="00B0431D">
              <w:rPr>
                <w:rFonts w:ascii="Times New Roman" w:eastAsia="仿宋"/>
                <w:sz w:val="21"/>
                <w:szCs w:val="21"/>
              </w:rPr>
              <w:t>260,</w:t>
            </w:r>
          </w:p>
          <w:p w:rsidR="003B44CC" w:rsidRPr="00B0431D" w:rsidRDefault="003B44C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sz w:val="21"/>
                <w:szCs w:val="21"/>
              </w:rPr>
              <w:t>1086-1095</w:t>
            </w:r>
          </w:p>
        </w:tc>
        <w:tc>
          <w:tcPr>
            <w:tcW w:w="1418" w:type="dxa"/>
          </w:tcPr>
          <w:p w:rsidR="003B44CC" w:rsidRPr="00B0431D" w:rsidRDefault="00B15002" w:rsidP="003B44CC">
            <w:pPr>
              <w:rPr>
                <w:rFonts w:ascii="Times New Roman" w:eastAsia="仿宋" w:hAnsi="Times New Roman" w:cs="Times New Roman"/>
                <w:szCs w:val="21"/>
              </w:rPr>
            </w:pPr>
            <w:r w:rsidRPr="00B0431D">
              <w:rPr>
                <w:rFonts w:ascii="Times New Roman" w:eastAsia="仿宋" w:hAnsi="Times New Roman" w:cs="Times New Roman"/>
                <w:szCs w:val="21"/>
              </w:rPr>
              <w:t>2011</w:t>
            </w:r>
            <w:r w:rsidRPr="00B0431D">
              <w:rPr>
                <w:rFonts w:ascii="Times New Roman" w:eastAsia="仿宋" w:hAnsi="Times New Roman" w:cs="Times New Roman"/>
                <w:szCs w:val="21"/>
              </w:rPr>
              <w:t>年</w:t>
            </w:r>
            <w:r w:rsidR="002023DD" w:rsidRPr="00B0431D">
              <w:rPr>
                <w:rFonts w:ascii="Times New Roman" w:eastAsia="仿宋" w:hAnsi="Times New Roman" w:cs="Times New Roman"/>
                <w:szCs w:val="21"/>
              </w:rPr>
              <w:t>2</w:t>
            </w:r>
            <w:r w:rsidR="002023DD" w:rsidRPr="00B0431D">
              <w:rPr>
                <w:rFonts w:ascii="Times New Roman" w:eastAsia="仿宋" w:hAnsi="Times New Roman" w:cs="Times New Roman"/>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988"/>
        </w:trPr>
        <w:tc>
          <w:tcPr>
            <w:tcW w:w="567" w:type="dxa"/>
            <w:vAlign w:val="center"/>
          </w:tcPr>
          <w:p w:rsidR="003B44CC" w:rsidRPr="00B0431D" w:rsidRDefault="009C473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3</w:t>
            </w:r>
          </w:p>
        </w:tc>
        <w:tc>
          <w:tcPr>
            <w:tcW w:w="2977" w:type="dxa"/>
          </w:tcPr>
          <w:p w:rsidR="003B44CC" w:rsidRPr="00B0431D" w:rsidRDefault="00B863F1" w:rsidP="000F0466">
            <w:pPr>
              <w:jc w:val="left"/>
              <w:rPr>
                <w:rFonts w:ascii="Times New Roman" w:eastAsia="仿宋" w:hAnsi="Times New Roman" w:cs="Times New Roman"/>
                <w:szCs w:val="21"/>
              </w:rPr>
            </w:pPr>
            <w:r w:rsidRPr="00B0431D">
              <w:rPr>
                <w:rStyle w:val="1"/>
                <w:rFonts w:ascii="Times New Roman" w:eastAsia="仿宋" w:hAnsi="Times New Roman" w:cs="Times New Roman"/>
                <w:color w:val="000000" w:themeColor="text1"/>
                <w:szCs w:val="21"/>
              </w:rPr>
              <w:t>Non-spectrality of planar self-affine measures with three-elements digit set</w:t>
            </w:r>
          </w:p>
        </w:tc>
        <w:tc>
          <w:tcPr>
            <w:tcW w:w="1701" w:type="dxa"/>
            <w:vAlign w:val="center"/>
          </w:tcPr>
          <w:p w:rsidR="003B44CC" w:rsidRPr="00B0431D" w:rsidRDefault="00043745" w:rsidP="00B863F1">
            <w:pPr>
              <w:pStyle w:val="a8"/>
              <w:adjustRightInd w:val="0"/>
              <w:spacing w:after="50" w:line="240" w:lineRule="auto"/>
              <w:ind w:firstLineChars="0" w:firstLine="0"/>
              <w:outlineLvl w:val="1"/>
              <w:rPr>
                <w:rFonts w:ascii="Times New Roman" w:eastAsia="仿宋"/>
                <w:sz w:val="21"/>
                <w:szCs w:val="21"/>
              </w:rPr>
            </w:pPr>
            <w:hyperlink r:id="rId13" w:history="1">
              <w:r w:rsidR="00B863F1" w:rsidRPr="00B0431D">
                <w:rPr>
                  <w:rStyle w:val="ab"/>
                  <w:rFonts w:ascii="Times New Roman" w:eastAsia="仿宋"/>
                  <w:color w:val="000000" w:themeColor="text1"/>
                  <w:sz w:val="21"/>
                  <w:szCs w:val="21"/>
                </w:rPr>
                <w:t>J.</w:t>
              </w:r>
              <w:r w:rsidR="005D5CC4" w:rsidRPr="00B0431D">
                <w:rPr>
                  <w:rStyle w:val="ab"/>
                  <w:rFonts w:ascii="Times New Roman" w:eastAsia="仿宋"/>
                  <w:color w:val="000000" w:themeColor="text1"/>
                  <w:sz w:val="21"/>
                  <w:szCs w:val="21"/>
                </w:rPr>
                <w:t xml:space="preserve"> </w:t>
              </w:r>
              <w:r w:rsidR="00B863F1" w:rsidRPr="00B0431D">
                <w:rPr>
                  <w:rStyle w:val="ab"/>
                  <w:rFonts w:ascii="Times New Roman" w:eastAsia="仿宋"/>
                  <w:color w:val="000000" w:themeColor="text1"/>
                  <w:sz w:val="21"/>
                  <w:szCs w:val="21"/>
                </w:rPr>
                <w:t xml:space="preserve">Funct. </w:t>
              </w:r>
              <w:r w:rsidR="000F0466" w:rsidRPr="00B0431D">
                <w:rPr>
                  <w:rStyle w:val="ab"/>
                  <w:rFonts w:ascii="Times New Roman" w:eastAsia="仿宋"/>
                  <w:color w:val="000000" w:themeColor="text1"/>
                  <w:sz w:val="21"/>
                  <w:szCs w:val="21"/>
                </w:rPr>
                <w:t>A</w:t>
              </w:r>
              <w:r w:rsidR="00B863F1" w:rsidRPr="00B0431D">
                <w:rPr>
                  <w:rStyle w:val="ab"/>
                  <w:rFonts w:ascii="Times New Roman" w:eastAsia="仿宋"/>
                  <w:color w:val="000000" w:themeColor="text1"/>
                  <w:sz w:val="21"/>
                  <w:szCs w:val="21"/>
                </w:rPr>
                <w:t>nal.</w:t>
              </w:r>
            </w:hyperlink>
            <w:r w:rsidR="00B863F1" w:rsidRPr="00B0431D">
              <w:rPr>
                <w:rFonts w:ascii="Times New Roman" w:eastAsia="仿宋"/>
                <w:color w:val="000000" w:themeColor="text1"/>
                <w:sz w:val="21"/>
                <w:szCs w:val="21"/>
                <w:shd w:val="clear" w:color="auto" w:fill="FCFCFC"/>
              </w:rPr>
              <w:t> </w:t>
            </w:r>
          </w:p>
        </w:tc>
        <w:tc>
          <w:tcPr>
            <w:tcW w:w="1667" w:type="dxa"/>
          </w:tcPr>
          <w:p w:rsidR="003B44CC" w:rsidRPr="00B0431D" w:rsidRDefault="003B44CC" w:rsidP="00E07B8F">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14"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0F0466" w:rsidRPr="00B0431D" w:rsidRDefault="00643C0C" w:rsidP="00004C5E">
            <w:pPr>
              <w:pStyle w:val="a8"/>
              <w:adjustRightInd w:val="0"/>
              <w:spacing w:after="50" w:line="240" w:lineRule="auto"/>
              <w:ind w:firstLineChars="0" w:firstLine="0"/>
              <w:jc w:val="left"/>
              <w:outlineLvl w:val="1"/>
              <w:rPr>
                <w:rFonts w:ascii="Times New Roman" w:eastAsia="仿宋"/>
                <w:color w:val="000000" w:themeColor="text1"/>
                <w:sz w:val="21"/>
                <w:szCs w:val="21"/>
                <w:shd w:val="clear" w:color="auto" w:fill="FCFCFC"/>
              </w:rPr>
            </w:pPr>
            <w:r w:rsidRPr="00B0431D">
              <w:rPr>
                <w:rFonts w:ascii="Times New Roman" w:eastAsia="仿宋"/>
                <w:color w:val="000000" w:themeColor="text1"/>
                <w:sz w:val="21"/>
                <w:szCs w:val="21"/>
                <w:shd w:val="clear" w:color="auto" w:fill="FCFCFC"/>
              </w:rPr>
              <w:t xml:space="preserve">2009, </w:t>
            </w:r>
            <w:r w:rsidR="00D11FA1" w:rsidRPr="00B0431D">
              <w:rPr>
                <w:rFonts w:ascii="Times New Roman" w:eastAsia="仿宋"/>
                <w:color w:val="000000" w:themeColor="text1"/>
                <w:sz w:val="21"/>
                <w:szCs w:val="21"/>
                <w:shd w:val="clear" w:color="auto" w:fill="FCFCFC"/>
              </w:rPr>
              <w:t xml:space="preserve"> </w:t>
            </w:r>
            <w:r w:rsidR="000F0466" w:rsidRPr="00B0431D">
              <w:rPr>
                <w:rFonts w:ascii="Times New Roman" w:eastAsia="仿宋"/>
                <w:color w:val="000000" w:themeColor="text1"/>
                <w:sz w:val="21"/>
                <w:szCs w:val="21"/>
                <w:shd w:val="clear" w:color="auto" w:fill="FCFCFC"/>
              </w:rPr>
              <w:t>257,</w:t>
            </w:r>
          </w:p>
          <w:p w:rsidR="003B44CC" w:rsidRPr="00B0431D" w:rsidRDefault="00643C0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sz w:val="21"/>
                <w:szCs w:val="21"/>
                <w:shd w:val="clear" w:color="auto" w:fill="FCFCFC"/>
              </w:rPr>
              <w:t> 537–552</w:t>
            </w:r>
            <w:bookmarkStart w:id="0" w:name="_GoBack"/>
            <w:bookmarkEnd w:id="0"/>
          </w:p>
        </w:tc>
        <w:tc>
          <w:tcPr>
            <w:tcW w:w="1418" w:type="dxa"/>
          </w:tcPr>
          <w:p w:rsidR="003B44CC" w:rsidRPr="00B0431D" w:rsidRDefault="00B15002" w:rsidP="003B44CC">
            <w:pPr>
              <w:rPr>
                <w:rFonts w:ascii="Times New Roman" w:eastAsia="仿宋" w:hAnsi="Times New Roman" w:cs="Times New Roman"/>
                <w:szCs w:val="21"/>
              </w:rPr>
            </w:pPr>
            <w:r w:rsidRPr="00B0431D">
              <w:rPr>
                <w:rFonts w:ascii="Times New Roman" w:eastAsia="仿宋" w:hAnsi="Times New Roman" w:cs="Times New Roman"/>
                <w:szCs w:val="21"/>
              </w:rPr>
              <w:t>2009</w:t>
            </w:r>
            <w:r w:rsidRPr="00B0431D">
              <w:rPr>
                <w:rFonts w:ascii="Times New Roman" w:eastAsia="仿宋" w:hAnsi="Times New Roman" w:cs="Times New Roman"/>
                <w:szCs w:val="21"/>
              </w:rPr>
              <w:t>年</w:t>
            </w:r>
            <w:r w:rsidR="00D0391E" w:rsidRPr="00B0431D">
              <w:rPr>
                <w:rFonts w:ascii="Times New Roman" w:eastAsia="仿宋" w:hAnsi="Times New Roman" w:cs="Times New Roman"/>
                <w:szCs w:val="21"/>
              </w:rPr>
              <w:t>7</w:t>
            </w:r>
            <w:r w:rsidR="00D0391E" w:rsidRPr="00B0431D">
              <w:rPr>
                <w:rFonts w:ascii="Times New Roman" w:eastAsia="仿宋" w:hAnsi="Times New Roman" w:cs="Times New Roman"/>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992"/>
        </w:trPr>
        <w:tc>
          <w:tcPr>
            <w:tcW w:w="567" w:type="dxa"/>
            <w:vAlign w:val="center"/>
          </w:tcPr>
          <w:p w:rsidR="003B44CC" w:rsidRPr="00B0431D" w:rsidRDefault="00872A31" w:rsidP="00872A31">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4</w:t>
            </w:r>
          </w:p>
        </w:tc>
        <w:tc>
          <w:tcPr>
            <w:tcW w:w="2977" w:type="dxa"/>
          </w:tcPr>
          <w:p w:rsidR="003B44CC" w:rsidRPr="00B0431D" w:rsidRDefault="00643C0C" w:rsidP="003B44CC">
            <w:pPr>
              <w:rPr>
                <w:rFonts w:ascii="Times New Roman" w:eastAsia="仿宋" w:hAnsi="Times New Roman" w:cs="Times New Roman"/>
                <w:szCs w:val="21"/>
              </w:rPr>
            </w:pPr>
            <w:r w:rsidRPr="00B0431D">
              <w:rPr>
                <w:rStyle w:val="1"/>
                <w:rFonts w:ascii="Times New Roman" w:eastAsia="仿宋" w:hAnsi="Times New Roman" w:cs="Times New Roman"/>
                <w:color w:val="000000" w:themeColor="text1"/>
                <w:szCs w:val="21"/>
              </w:rPr>
              <w:t>Orthogonal exponentials on the generalized plane Sierpinski gasket</w:t>
            </w:r>
          </w:p>
        </w:tc>
        <w:tc>
          <w:tcPr>
            <w:tcW w:w="1701" w:type="dxa"/>
            <w:vAlign w:val="center"/>
          </w:tcPr>
          <w:p w:rsidR="003B44CC" w:rsidRPr="00B0431D" w:rsidRDefault="00043745" w:rsidP="00872A31">
            <w:pPr>
              <w:pStyle w:val="a8"/>
              <w:adjustRightInd w:val="0"/>
              <w:spacing w:after="50" w:line="240" w:lineRule="auto"/>
              <w:ind w:firstLineChars="0" w:firstLine="0"/>
              <w:outlineLvl w:val="1"/>
              <w:rPr>
                <w:rFonts w:ascii="Times New Roman" w:eastAsia="仿宋"/>
                <w:sz w:val="21"/>
                <w:szCs w:val="21"/>
              </w:rPr>
            </w:pPr>
            <w:hyperlink r:id="rId15" w:history="1">
              <w:hyperlink r:id="rId16" w:history="1">
                <w:r w:rsidR="00872A31" w:rsidRPr="00B0431D">
                  <w:rPr>
                    <w:rStyle w:val="ab"/>
                    <w:rFonts w:ascii="Times New Roman" w:eastAsia="仿宋"/>
                    <w:color w:val="000000" w:themeColor="text1"/>
                    <w:sz w:val="21"/>
                    <w:szCs w:val="21"/>
                  </w:rPr>
                  <w:t>J.</w:t>
                </w:r>
                <w:r w:rsidR="005D5CC4" w:rsidRPr="00B0431D">
                  <w:rPr>
                    <w:rStyle w:val="ab"/>
                    <w:rFonts w:ascii="Times New Roman" w:eastAsia="仿宋"/>
                    <w:color w:val="000000" w:themeColor="text1"/>
                    <w:sz w:val="21"/>
                    <w:szCs w:val="21"/>
                  </w:rPr>
                  <w:t xml:space="preserve"> </w:t>
                </w:r>
                <w:r w:rsidR="00872A31" w:rsidRPr="00B0431D">
                  <w:rPr>
                    <w:rStyle w:val="ab"/>
                    <w:rFonts w:ascii="Times New Roman" w:eastAsia="仿宋"/>
                    <w:color w:val="000000" w:themeColor="text1"/>
                    <w:sz w:val="21"/>
                    <w:szCs w:val="21"/>
                  </w:rPr>
                  <w:t>Approx. Theory</w:t>
                </w:r>
              </w:hyperlink>
            </w:hyperlink>
          </w:p>
        </w:tc>
        <w:tc>
          <w:tcPr>
            <w:tcW w:w="1667" w:type="dxa"/>
          </w:tcPr>
          <w:p w:rsidR="003B44CC" w:rsidRPr="00B0431D" w:rsidRDefault="003B44CC"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17"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004C5E" w:rsidRPr="00B0431D" w:rsidRDefault="00643C0C" w:rsidP="00004C5E">
            <w:pPr>
              <w:pStyle w:val="a8"/>
              <w:adjustRightInd w:val="0"/>
              <w:spacing w:after="50" w:line="240" w:lineRule="auto"/>
              <w:ind w:firstLineChars="0" w:firstLine="0"/>
              <w:jc w:val="left"/>
              <w:outlineLvl w:val="1"/>
              <w:rPr>
                <w:rFonts w:ascii="Times New Roman" w:eastAsia="仿宋"/>
                <w:color w:val="000000" w:themeColor="text1"/>
                <w:sz w:val="21"/>
                <w:szCs w:val="21"/>
                <w:shd w:val="clear" w:color="auto" w:fill="FCFCFC"/>
              </w:rPr>
            </w:pPr>
            <w:r w:rsidRPr="00B0431D">
              <w:rPr>
                <w:rFonts w:ascii="Times New Roman" w:eastAsia="仿宋"/>
                <w:color w:val="000000" w:themeColor="text1"/>
                <w:sz w:val="21"/>
                <w:szCs w:val="21"/>
                <w:shd w:val="clear" w:color="auto" w:fill="FCFCFC"/>
              </w:rPr>
              <w:t xml:space="preserve">2008, </w:t>
            </w:r>
            <w:r w:rsidR="00D11FA1" w:rsidRPr="00B0431D">
              <w:rPr>
                <w:rFonts w:ascii="Times New Roman" w:eastAsia="仿宋"/>
                <w:color w:val="000000" w:themeColor="text1"/>
                <w:sz w:val="21"/>
                <w:szCs w:val="21"/>
                <w:shd w:val="clear" w:color="auto" w:fill="FCFCFC"/>
              </w:rPr>
              <w:t xml:space="preserve"> </w:t>
            </w:r>
            <w:r w:rsidR="00004C5E" w:rsidRPr="00B0431D">
              <w:rPr>
                <w:rFonts w:ascii="Times New Roman" w:eastAsia="仿宋"/>
                <w:color w:val="000000" w:themeColor="text1"/>
                <w:sz w:val="21"/>
                <w:szCs w:val="21"/>
                <w:shd w:val="clear" w:color="auto" w:fill="FCFCFC"/>
              </w:rPr>
              <w:t>153,</w:t>
            </w:r>
          </w:p>
          <w:p w:rsidR="003B44CC" w:rsidRPr="00B0431D" w:rsidRDefault="00643C0C" w:rsidP="00004C5E">
            <w:pPr>
              <w:pStyle w:val="a8"/>
              <w:adjustRightInd w:val="0"/>
              <w:spacing w:after="50" w:line="240" w:lineRule="auto"/>
              <w:ind w:firstLineChars="0" w:firstLine="0"/>
              <w:jc w:val="left"/>
              <w:outlineLvl w:val="1"/>
              <w:rPr>
                <w:rFonts w:ascii="Times New Roman" w:eastAsia="仿宋"/>
                <w:color w:val="000000" w:themeColor="text1"/>
                <w:sz w:val="21"/>
                <w:szCs w:val="21"/>
                <w:shd w:val="clear" w:color="auto" w:fill="FCFCFC"/>
              </w:rPr>
            </w:pPr>
            <w:r w:rsidRPr="00B0431D">
              <w:rPr>
                <w:rFonts w:ascii="Times New Roman" w:eastAsia="仿宋"/>
                <w:color w:val="000000" w:themeColor="text1"/>
                <w:sz w:val="21"/>
                <w:szCs w:val="21"/>
                <w:shd w:val="clear" w:color="auto" w:fill="FCFCFC"/>
              </w:rPr>
              <w:t>161–169</w:t>
            </w:r>
          </w:p>
        </w:tc>
        <w:tc>
          <w:tcPr>
            <w:tcW w:w="1418" w:type="dxa"/>
          </w:tcPr>
          <w:p w:rsidR="003B44CC" w:rsidRPr="00B0431D" w:rsidRDefault="00B15002" w:rsidP="003B44CC">
            <w:pPr>
              <w:rPr>
                <w:rFonts w:ascii="Times New Roman" w:eastAsia="仿宋" w:hAnsi="Times New Roman" w:cs="Times New Roman"/>
                <w:szCs w:val="21"/>
              </w:rPr>
            </w:pPr>
            <w:r w:rsidRPr="00B0431D">
              <w:rPr>
                <w:rFonts w:ascii="Times New Roman" w:eastAsia="仿宋" w:hAnsi="Times New Roman" w:cs="Times New Roman"/>
                <w:szCs w:val="21"/>
              </w:rPr>
              <w:t>2008</w:t>
            </w:r>
            <w:r w:rsidRPr="00B0431D">
              <w:rPr>
                <w:rFonts w:ascii="Times New Roman" w:eastAsia="仿宋" w:hAnsi="Times New Roman" w:cs="Times New Roman"/>
                <w:szCs w:val="21"/>
              </w:rPr>
              <w:t>年</w:t>
            </w:r>
            <w:r w:rsidR="00D0391E" w:rsidRPr="00B0431D">
              <w:rPr>
                <w:rFonts w:ascii="Times New Roman" w:eastAsia="仿宋" w:hAnsi="Times New Roman" w:cs="Times New Roman"/>
                <w:szCs w:val="21"/>
              </w:rPr>
              <w:t>8</w:t>
            </w:r>
            <w:r w:rsidR="00D0391E" w:rsidRPr="00B0431D">
              <w:rPr>
                <w:rFonts w:ascii="Times New Roman" w:eastAsia="仿宋" w:hAnsi="Times New Roman" w:cs="Times New Roman"/>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992"/>
        </w:trPr>
        <w:tc>
          <w:tcPr>
            <w:tcW w:w="567" w:type="dxa"/>
            <w:vAlign w:val="center"/>
          </w:tcPr>
          <w:p w:rsidR="003B44CC" w:rsidRPr="00B0431D" w:rsidRDefault="00872A31" w:rsidP="00872A31">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5</w:t>
            </w:r>
          </w:p>
        </w:tc>
        <w:tc>
          <w:tcPr>
            <w:tcW w:w="2977" w:type="dxa"/>
          </w:tcPr>
          <w:p w:rsidR="003B44CC" w:rsidRPr="00B0431D" w:rsidRDefault="00643C0C" w:rsidP="005D5CC4">
            <w:pPr>
              <w:ind w:left="105" w:hangingChars="50" w:hanging="105"/>
              <w:rPr>
                <w:rFonts w:ascii="Times New Roman" w:eastAsia="仿宋" w:hAnsi="Times New Roman" w:cs="Times New Roman"/>
                <w:szCs w:val="21"/>
              </w:rPr>
            </w:pPr>
            <w:r w:rsidRPr="00B0431D">
              <w:rPr>
                <w:rStyle w:val="1"/>
                <w:rFonts w:ascii="Times New Roman" w:eastAsia="仿宋" w:hAnsi="Times New Roman" w:cs="Times New Roman"/>
                <w:color w:val="000000" w:themeColor="text1"/>
                <w:szCs w:val="21"/>
              </w:rPr>
              <w:t>On the </w:t>
            </w:r>
            <m:oMath>
              <m:sSub>
                <m:sSubPr>
                  <m:ctrlPr>
                    <w:rPr>
                      <w:rFonts w:ascii="Cambria Math" w:eastAsia="仿宋" w:hAnsi="Cambria Math" w:cs="Times New Roman"/>
                      <w:szCs w:val="21"/>
                    </w:rPr>
                  </m:ctrlPr>
                </m:sSubPr>
                <m:e>
                  <m:r>
                    <m:rPr>
                      <m:sty m:val="p"/>
                    </m:rPr>
                    <w:rPr>
                      <w:rFonts w:ascii="Cambria Math" w:eastAsia="仿宋" w:hAnsi="Cambria Math" w:cs="Times New Roman"/>
                      <w:szCs w:val="21"/>
                    </w:rPr>
                    <m:t>μ</m:t>
                  </m:r>
                </m:e>
                <m:sub>
                  <m:r>
                    <m:rPr>
                      <m:sty m:val="p"/>
                    </m:rPr>
                    <w:rPr>
                      <w:rFonts w:ascii="Cambria Math" w:eastAsia="仿宋" w:hAnsi="Cambria Math" w:cs="Times New Roman"/>
                      <w:szCs w:val="21"/>
                    </w:rPr>
                    <m:t>M,D</m:t>
                  </m:r>
                </m:sub>
              </m:sSub>
            </m:oMath>
            <w:r w:rsidRPr="00B0431D">
              <w:rPr>
                <w:rFonts w:ascii="Times New Roman" w:eastAsia="仿宋" w:hAnsi="Times New Roman" w:cs="Times New Roman"/>
                <w:color w:val="000000" w:themeColor="text1"/>
                <w:kern w:val="0"/>
                <w:szCs w:val="21"/>
              </w:rPr>
              <w:t> </w:t>
            </w:r>
            <w:r w:rsidRPr="00B0431D">
              <w:rPr>
                <w:rStyle w:val="1"/>
                <w:rFonts w:ascii="Times New Roman" w:eastAsia="仿宋" w:hAnsi="Times New Roman" w:cs="Times New Roman"/>
                <w:color w:val="000000" w:themeColor="text1"/>
                <w:szCs w:val="21"/>
              </w:rPr>
              <w:t>-orthogonal exponentials</w:t>
            </w:r>
          </w:p>
        </w:tc>
        <w:tc>
          <w:tcPr>
            <w:tcW w:w="1701" w:type="dxa"/>
            <w:vAlign w:val="center"/>
          </w:tcPr>
          <w:p w:rsidR="003B44CC"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18" w:history="1">
              <w:r w:rsidR="00643C0C" w:rsidRPr="00B0431D">
                <w:rPr>
                  <w:rStyle w:val="ab"/>
                  <w:rFonts w:ascii="Times New Roman" w:eastAsia="仿宋"/>
                  <w:color w:val="000000" w:themeColor="text1"/>
                  <w:sz w:val="21"/>
                  <w:szCs w:val="21"/>
                </w:rPr>
                <w:t>Nonlinear Anal.</w:t>
              </w:r>
            </w:hyperlink>
          </w:p>
        </w:tc>
        <w:tc>
          <w:tcPr>
            <w:tcW w:w="1667" w:type="dxa"/>
          </w:tcPr>
          <w:p w:rsidR="003B44CC" w:rsidRPr="00B0431D" w:rsidRDefault="003B44CC" w:rsidP="005D5CC4">
            <w:pPr>
              <w:pStyle w:val="a8"/>
              <w:adjustRightInd w:val="0"/>
              <w:spacing w:after="50" w:line="240" w:lineRule="auto"/>
              <w:ind w:firstLineChars="50" w:firstLine="105"/>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19"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3B44CC" w:rsidRPr="00B0431D" w:rsidRDefault="00643C0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sz w:val="21"/>
                <w:szCs w:val="21"/>
                <w:shd w:val="clear" w:color="auto" w:fill="FCFCFC"/>
              </w:rPr>
              <w:t xml:space="preserve">2010, </w:t>
            </w:r>
            <w:r w:rsidR="00D11FA1" w:rsidRPr="00B0431D">
              <w:rPr>
                <w:rFonts w:ascii="Times New Roman" w:eastAsia="仿宋"/>
                <w:color w:val="000000" w:themeColor="text1"/>
                <w:sz w:val="21"/>
                <w:szCs w:val="21"/>
                <w:shd w:val="clear" w:color="auto" w:fill="FCFCFC"/>
              </w:rPr>
              <w:t xml:space="preserve"> </w:t>
            </w:r>
            <w:r w:rsidR="00004C5E" w:rsidRPr="00B0431D">
              <w:rPr>
                <w:rFonts w:ascii="Times New Roman" w:eastAsia="仿宋"/>
                <w:color w:val="000000" w:themeColor="text1"/>
                <w:sz w:val="21"/>
                <w:szCs w:val="21"/>
                <w:shd w:val="clear" w:color="auto" w:fill="FCFCFC"/>
              </w:rPr>
              <w:t>73,</w:t>
            </w:r>
            <w:r w:rsidRPr="00B0431D">
              <w:rPr>
                <w:rFonts w:ascii="Times New Roman" w:eastAsia="仿宋"/>
                <w:color w:val="000000" w:themeColor="text1"/>
                <w:sz w:val="21"/>
                <w:szCs w:val="21"/>
                <w:shd w:val="clear" w:color="auto" w:fill="FCFCFC"/>
              </w:rPr>
              <w:t xml:space="preserve"> 940–951</w:t>
            </w:r>
          </w:p>
        </w:tc>
        <w:tc>
          <w:tcPr>
            <w:tcW w:w="1418" w:type="dxa"/>
          </w:tcPr>
          <w:p w:rsidR="003B44CC" w:rsidRPr="00B0431D" w:rsidRDefault="00B15002" w:rsidP="003B44CC">
            <w:pPr>
              <w:rPr>
                <w:rFonts w:ascii="Times New Roman" w:eastAsia="仿宋" w:hAnsi="Times New Roman" w:cs="Times New Roman"/>
                <w:szCs w:val="21"/>
              </w:rPr>
            </w:pPr>
            <w:r w:rsidRPr="00B0431D">
              <w:rPr>
                <w:rFonts w:ascii="Times New Roman" w:eastAsia="仿宋" w:hAnsi="Times New Roman" w:cs="Times New Roman"/>
                <w:szCs w:val="21"/>
              </w:rPr>
              <w:t>2010</w:t>
            </w:r>
            <w:r w:rsidRPr="00B0431D">
              <w:rPr>
                <w:rFonts w:ascii="Times New Roman" w:eastAsia="仿宋" w:hAnsi="Times New Roman" w:cs="Times New Roman"/>
                <w:szCs w:val="21"/>
              </w:rPr>
              <w:t>年</w:t>
            </w:r>
            <w:r w:rsidR="00D0391E" w:rsidRPr="00B0431D">
              <w:rPr>
                <w:rFonts w:ascii="Times New Roman" w:eastAsia="仿宋" w:hAnsi="Times New Roman" w:cs="Times New Roman"/>
                <w:szCs w:val="21"/>
              </w:rPr>
              <w:t>8</w:t>
            </w:r>
            <w:r w:rsidR="00D0391E" w:rsidRPr="00B0431D">
              <w:rPr>
                <w:rFonts w:ascii="Times New Roman" w:eastAsia="仿宋" w:hAnsi="Times New Roman" w:cs="Times New Roman"/>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5D5CC4" w:rsidRPr="00B0431D" w:rsidRDefault="00E778E6" w:rsidP="008E2F53">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1280"/>
        </w:trPr>
        <w:tc>
          <w:tcPr>
            <w:tcW w:w="567" w:type="dxa"/>
            <w:vAlign w:val="center"/>
          </w:tcPr>
          <w:p w:rsidR="003B44CC" w:rsidRPr="00B0431D" w:rsidRDefault="00BD7E65"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6</w:t>
            </w:r>
          </w:p>
        </w:tc>
        <w:tc>
          <w:tcPr>
            <w:tcW w:w="2977" w:type="dxa"/>
          </w:tcPr>
          <w:p w:rsidR="003B44CC" w:rsidRPr="00B0431D" w:rsidRDefault="00643C0C" w:rsidP="003B44CC">
            <w:pPr>
              <w:rPr>
                <w:rFonts w:ascii="Times New Roman" w:eastAsia="仿宋" w:hAnsi="Times New Roman" w:cs="Times New Roman"/>
                <w:szCs w:val="21"/>
              </w:rPr>
            </w:pPr>
            <w:r w:rsidRPr="00B0431D">
              <w:rPr>
                <w:rFonts w:ascii="Times New Roman" w:eastAsia="仿宋" w:hAnsi="Times New Roman" w:cs="Times New Roman"/>
                <w:color w:val="000000" w:themeColor="text1"/>
                <w:szCs w:val="21"/>
                <w:shd w:val="clear" w:color="auto" w:fill="FCFCFC"/>
              </w:rPr>
              <w:t> </w:t>
            </w:r>
            <w:r w:rsidRPr="00B0431D">
              <w:rPr>
                <w:rStyle w:val="1"/>
                <w:rFonts w:ascii="Times New Roman" w:eastAsia="仿宋" w:hAnsi="Times New Roman" w:cs="Times New Roman"/>
                <w:color w:val="000000" w:themeColor="text1"/>
                <w:szCs w:val="21"/>
              </w:rPr>
              <w:t>Non-spectral problem for a class of planar self-affine measures</w:t>
            </w:r>
          </w:p>
        </w:tc>
        <w:tc>
          <w:tcPr>
            <w:tcW w:w="1701" w:type="dxa"/>
            <w:vAlign w:val="center"/>
          </w:tcPr>
          <w:p w:rsidR="003B44CC"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20" w:history="1">
              <w:r w:rsidR="00643C0C" w:rsidRPr="00B0431D">
                <w:rPr>
                  <w:rStyle w:val="ab"/>
                  <w:rFonts w:ascii="Times New Roman" w:eastAsia="仿宋"/>
                  <w:color w:val="000000" w:themeColor="text1"/>
                  <w:sz w:val="21"/>
                  <w:szCs w:val="21"/>
                </w:rPr>
                <w:t xml:space="preserve">J. </w:t>
              </w:r>
              <w:r w:rsidR="00BD7E65" w:rsidRPr="00B0431D">
                <w:rPr>
                  <w:rStyle w:val="ab"/>
                  <w:rFonts w:ascii="Times New Roman" w:eastAsia="仿宋"/>
                  <w:color w:val="000000" w:themeColor="text1"/>
                  <w:sz w:val="21"/>
                  <w:szCs w:val="21"/>
                </w:rPr>
                <w:t xml:space="preserve"> </w:t>
              </w:r>
              <w:r w:rsidR="00643C0C" w:rsidRPr="00B0431D">
                <w:rPr>
                  <w:rStyle w:val="ab"/>
                  <w:rFonts w:ascii="Times New Roman" w:eastAsia="仿宋"/>
                  <w:color w:val="000000" w:themeColor="text1"/>
                  <w:sz w:val="21"/>
                  <w:szCs w:val="21"/>
                </w:rPr>
                <w:t>Funct. Anal.</w:t>
              </w:r>
            </w:hyperlink>
          </w:p>
        </w:tc>
        <w:tc>
          <w:tcPr>
            <w:tcW w:w="1667" w:type="dxa"/>
          </w:tcPr>
          <w:p w:rsidR="003B44CC" w:rsidRPr="00B0431D" w:rsidRDefault="003B44CC"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21"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004C5E" w:rsidRPr="00B0431D" w:rsidRDefault="00643C0C" w:rsidP="00004C5E">
            <w:pPr>
              <w:pStyle w:val="a8"/>
              <w:adjustRightInd w:val="0"/>
              <w:spacing w:after="50" w:line="240" w:lineRule="auto"/>
              <w:ind w:firstLineChars="0" w:firstLine="0"/>
              <w:jc w:val="left"/>
              <w:outlineLvl w:val="1"/>
              <w:rPr>
                <w:rFonts w:ascii="Times New Roman" w:eastAsia="仿宋"/>
                <w:color w:val="000000" w:themeColor="text1"/>
                <w:sz w:val="21"/>
                <w:szCs w:val="21"/>
                <w:shd w:val="clear" w:color="auto" w:fill="FCFCFC"/>
              </w:rPr>
            </w:pPr>
            <w:r w:rsidRPr="00B0431D">
              <w:rPr>
                <w:rFonts w:ascii="Times New Roman" w:eastAsia="仿宋"/>
                <w:color w:val="000000" w:themeColor="text1"/>
                <w:sz w:val="21"/>
                <w:szCs w:val="21"/>
                <w:shd w:val="clear" w:color="auto" w:fill="FCFCFC"/>
              </w:rPr>
              <w:t xml:space="preserve"> 2008, </w:t>
            </w:r>
            <w:r w:rsidR="00D11FA1" w:rsidRPr="00B0431D">
              <w:rPr>
                <w:rFonts w:ascii="Times New Roman" w:eastAsia="仿宋"/>
                <w:color w:val="000000" w:themeColor="text1"/>
                <w:sz w:val="21"/>
                <w:szCs w:val="21"/>
                <w:shd w:val="clear" w:color="auto" w:fill="FCFCFC"/>
              </w:rPr>
              <w:t xml:space="preserve"> </w:t>
            </w:r>
            <w:r w:rsidR="00004C5E" w:rsidRPr="00B0431D">
              <w:rPr>
                <w:rFonts w:ascii="Times New Roman" w:eastAsia="仿宋"/>
                <w:color w:val="000000" w:themeColor="text1"/>
                <w:sz w:val="21"/>
                <w:szCs w:val="21"/>
                <w:shd w:val="clear" w:color="auto" w:fill="FCFCFC"/>
              </w:rPr>
              <w:t>255,</w:t>
            </w:r>
            <w:r w:rsidRPr="00B0431D">
              <w:rPr>
                <w:rFonts w:ascii="Times New Roman" w:eastAsia="仿宋"/>
                <w:color w:val="000000" w:themeColor="text1"/>
                <w:sz w:val="21"/>
                <w:szCs w:val="21"/>
                <w:shd w:val="clear" w:color="auto" w:fill="FCFCFC"/>
              </w:rPr>
              <w:t> </w:t>
            </w:r>
          </w:p>
          <w:p w:rsidR="003B44CC" w:rsidRPr="00B0431D" w:rsidRDefault="00643C0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sz w:val="21"/>
                <w:szCs w:val="21"/>
                <w:shd w:val="clear" w:color="auto" w:fill="FCFCFC"/>
              </w:rPr>
              <w:t>3125–3148</w:t>
            </w:r>
          </w:p>
        </w:tc>
        <w:tc>
          <w:tcPr>
            <w:tcW w:w="1418" w:type="dxa"/>
          </w:tcPr>
          <w:p w:rsidR="003B44CC" w:rsidRPr="00B0431D" w:rsidRDefault="00B15002" w:rsidP="00882BFB">
            <w:pPr>
              <w:jc w:val="left"/>
              <w:rPr>
                <w:rFonts w:ascii="Times New Roman" w:eastAsia="仿宋" w:hAnsi="Times New Roman" w:cs="Times New Roman"/>
                <w:szCs w:val="21"/>
              </w:rPr>
            </w:pPr>
            <w:r w:rsidRPr="00B0431D">
              <w:rPr>
                <w:rFonts w:ascii="Times New Roman" w:eastAsia="仿宋" w:hAnsi="Times New Roman" w:cs="Times New Roman"/>
                <w:color w:val="505050"/>
                <w:szCs w:val="21"/>
              </w:rPr>
              <w:t>2008</w:t>
            </w:r>
            <w:r w:rsidRPr="00B0431D">
              <w:rPr>
                <w:rFonts w:ascii="Times New Roman" w:eastAsia="仿宋" w:hAnsi="Times New Roman" w:cs="Times New Roman"/>
                <w:color w:val="505050"/>
                <w:szCs w:val="21"/>
              </w:rPr>
              <w:t>年</w:t>
            </w:r>
            <w:r w:rsidR="00D0391E" w:rsidRPr="00B0431D">
              <w:rPr>
                <w:rFonts w:ascii="Times New Roman" w:eastAsia="仿宋" w:hAnsi="Times New Roman" w:cs="Times New Roman"/>
                <w:color w:val="505050"/>
                <w:szCs w:val="21"/>
              </w:rPr>
              <w:t>12</w:t>
            </w:r>
            <w:r w:rsidR="00D0391E" w:rsidRPr="00B0431D">
              <w:rPr>
                <w:rFonts w:ascii="Times New Roman" w:eastAsia="仿宋" w:hAnsi="Times New Roman" w:cs="Times New Roman"/>
                <w:color w:val="505050"/>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BD7E65" w:rsidRPr="00B0431D" w:rsidTr="00B0431D">
        <w:trPr>
          <w:trHeight w:hRule="exact" w:val="1280"/>
        </w:trPr>
        <w:tc>
          <w:tcPr>
            <w:tcW w:w="567" w:type="dxa"/>
            <w:vAlign w:val="center"/>
          </w:tcPr>
          <w:p w:rsidR="00BD7E65" w:rsidRPr="00B0431D" w:rsidRDefault="00BD7E65"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lastRenderedPageBreak/>
              <w:t>7</w:t>
            </w:r>
          </w:p>
        </w:tc>
        <w:tc>
          <w:tcPr>
            <w:tcW w:w="2977" w:type="dxa"/>
          </w:tcPr>
          <w:p w:rsidR="00BD7E65" w:rsidRPr="00B0431D" w:rsidRDefault="00BD7E65" w:rsidP="003B44CC">
            <w:pPr>
              <w:rPr>
                <w:rFonts w:ascii="Times New Roman" w:eastAsia="仿宋" w:hAnsi="Times New Roman" w:cs="Times New Roman"/>
                <w:color w:val="000000" w:themeColor="text1"/>
                <w:szCs w:val="21"/>
                <w:shd w:val="clear" w:color="auto" w:fill="FCFCFC"/>
              </w:rPr>
            </w:pPr>
            <w:r w:rsidRPr="00B0431D">
              <w:rPr>
                <w:rFonts w:ascii="Times New Roman" w:eastAsia="仿宋" w:hAnsi="Times New Roman" w:cs="Times New Roman"/>
                <w:color w:val="000000"/>
                <w:kern w:val="0"/>
                <w:szCs w:val="21"/>
              </w:rPr>
              <w:t>Adomian's decomposition method and homotopy perturbation method in solving nonlinear equations</w:t>
            </w:r>
          </w:p>
        </w:tc>
        <w:tc>
          <w:tcPr>
            <w:tcW w:w="1701" w:type="dxa"/>
            <w:vAlign w:val="center"/>
          </w:tcPr>
          <w:p w:rsidR="00BD7E65" w:rsidRPr="00B0431D" w:rsidRDefault="00043745" w:rsidP="00BD7E65">
            <w:pPr>
              <w:pStyle w:val="a8"/>
              <w:adjustRightInd w:val="0"/>
              <w:spacing w:after="50" w:line="240" w:lineRule="auto"/>
              <w:ind w:firstLineChars="0" w:firstLine="0"/>
              <w:outlineLvl w:val="1"/>
              <w:rPr>
                <w:rFonts w:ascii="Times New Roman" w:eastAsia="仿宋"/>
                <w:color w:val="000000" w:themeColor="text1"/>
                <w:sz w:val="21"/>
                <w:szCs w:val="21"/>
              </w:rPr>
            </w:pPr>
            <w:hyperlink r:id="rId22" w:history="1">
              <w:r w:rsidR="00BD7E65" w:rsidRPr="00B0431D">
                <w:rPr>
                  <w:rFonts w:ascii="Times New Roman" w:eastAsia="仿宋"/>
                  <w:i/>
                  <w:iCs/>
                  <w:color w:val="000000" w:themeColor="text1"/>
                  <w:kern w:val="0"/>
                  <w:sz w:val="21"/>
                  <w:szCs w:val="21"/>
                </w:rPr>
                <w:t>J. Comput. Appl. Math.</w:t>
              </w:r>
            </w:hyperlink>
            <w:r w:rsidR="00BD7E65" w:rsidRPr="00B0431D">
              <w:rPr>
                <w:rFonts w:ascii="Times New Roman" w:eastAsia="仿宋"/>
                <w:color w:val="000000" w:themeColor="text1"/>
                <w:kern w:val="0"/>
                <w:sz w:val="21"/>
                <w:szCs w:val="21"/>
              </w:rPr>
              <w:t> </w:t>
            </w:r>
          </w:p>
        </w:tc>
        <w:tc>
          <w:tcPr>
            <w:tcW w:w="1667" w:type="dxa"/>
          </w:tcPr>
          <w:p w:rsidR="00BD7E65" w:rsidRPr="00B0431D" w:rsidRDefault="00BD7E65"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BD7E65" w:rsidRPr="00B0431D" w:rsidRDefault="00043745" w:rsidP="00BD7E65">
            <w:pPr>
              <w:pStyle w:val="a8"/>
              <w:adjustRightInd w:val="0"/>
              <w:spacing w:after="50" w:line="240" w:lineRule="auto"/>
              <w:ind w:firstLineChars="0" w:firstLine="0"/>
              <w:outlineLvl w:val="1"/>
              <w:rPr>
                <w:rFonts w:ascii="Times New Roman" w:eastAsia="仿宋"/>
                <w:sz w:val="21"/>
                <w:szCs w:val="21"/>
              </w:rPr>
            </w:pPr>
            <w:hyperlink r:id="rId23" w:history="1">
              <w:r w:rsidR="00BD7E65" w:rsidRPr="00B0431D">
                <w:rPr>
                  <w:rFonts w:ascii="Times New Roman" w:eastAsia="仿宋"/>
                  <w:color w:val="000000" w:themeColor="text1"/>
                  <w:kern w:val="0"/>
                  <w:sz w:val="21"/>
                  <w:szCs w:val="21"/>
                </w:rPr>
                <w:t>Jian-Lin</w:t>
              </w:r>
            </w:hyperlink>
            <w:r w:rsidR="00BD7E65" w:rsidRPr="00B0431D">
              <w:rPr>
                <w:rFonts w:ascii="Times New Roman" w:eastAsia="仿宋"/>
                <w:sz w:val="21"/>
                <w:szCs w:val="21"/>
              </w:rPr>
              <w:t>, Li</w:t>
            </w:r>
          </w:p>
          <w:p w:rsidR="00BD7E65" w:rsidRPr="00B0431D" w:rsidRDefault="00BD7E65" w:rsidP="00BD7E65">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BD7E65" w:rsidRPr="00B0431D" w:rsidRDefault="00BD7E65" w:rsidP="00BD7E65">
            <w:pPr>
              <w:pStyle w:val="a8"/>
              <w:adjustRightInd w:val="0"/>
              <w:spacing w:after="50" w:line="240" w:lineRule="auto"/>
              <w:ind w:firstLineChars="0" w:firstLine="0"/>
              <w:jc w:val="left"/>
              <w:outlineLvl w:val="1"/>
              <w:rPr>
                <w:rFonts w:ascii="Times New Roman" w:eastAsia="仿宋"/>
                <w:color w:val="000000" w:themeColor="text1"/>
                <w:sz w:val="21"/>
                <w:szCs w:val="21"/>
              </w:rPr>
            </w:pPr>
            <w:r w:rsidRPr="00B0431D">
              <w:rPr>
                <w:rFonts w:ascii="Times New Roman" w:eastAsia="仿宋"/>
                <w:sz w:val="21"/>
                <w:szCs w:val="21"/>
              </w:rPr>
              <w:t>2009</w:t>
            </w:r>
            <w:r w:rsidRPr="00B0431D">
              <w:rPr>
                <w:rFonts w:ascii="Times New Roman" w:eastAsia="仿宋"/>
                <w:color w:val="000000" w:themeColor="text1"/>
                <w:sz w:val="21"/>
                <w:szCs w:val="21"/>
              </w:rPr>
              <w:t>,</w:t>
            </w:r>
            <w:r w:rsidR="00D11FA1" w:rsidRPr="00B0431D">
              <w:rPr>
                <w:rFonts w:ascii="Times New Roman" w:eastAsia="仿宋"/>
                <w:color w:val="000000" w:themeColor="text1"/>
                <w:sz w:val="21"/>
                <w:szCs w:val="21"/>
              </w:rPr>
              <w:t xml:space="preserve">  </w:t>
            </w:r>
            <w:hyperlink r:id="rId24" w:history="1">
              <w:r w:rsidRPr="00B0431D">
                <w:rPr>
                  <w:rFonts w:ascii="Times New Roman" w:eastAsia="仿宋"/>
                  <w:color w:val="000000" w:themeColor="text1"/>
                  <w:kern w:val="0"/>
                  <w:sz w:val="21"/>
                  <w:szCs w:val="21"/>
                </w:rPr>
                <w:t>228,</w:t>
              </w:r>
            </w:hyperlink>
          </w:p>
          <w:p w:rsidR="00BD7E65" w:rsidRPr="00B0431D" w:rsidRDefault="00BD7E65" w:rsidP="00BD7E65">
            <w:pPr>
              <w:pStyle w:val="a8"/>
              <w:adjustRightInd w:val="0"/>
              <w:spacing w:after="50" w:line="240" w:lineRule="auto"/>
              <w:ind w:firstLineChars="0" w:firstLine="0"/>
              <w:jc w:val="left"/>
              <w:outlineLvl w:val="1"/>
              <w:rPr>
                <w:rFonts w:ascii="Times New Roman" w:eastAsia="仿宋"/>
                <w:color w:val="000000" w:themeColor="text1"/>
                <w:sz w:val="21"/>
                <w:szCs w:val="21"/>
                <w:shd w:val="clear" w:color="auto" w:fill="FCFCFC"/>
              </w:rPr>
            </w:pPr>
            <w:r w:rsidRPr="00B0431D">
              <w:rPr>
                <w:rFonts w:ascii="Times New Roman" w:eastAsia="仿宋"/>
                <w:color w:val="000000"/>
                <w:kern w:val="0"/>
                <w:sz w:val="21"/>
                <w:szCs w:val="21"/>
              </w:rPr>
              <w:t> 168–173.</w:t>
            </w:r>
          </w:p>
        </w:tc>
        <w:tc>
          <w:tcPr>
            <w:tcW w:w="1418" w:type="dxa"/>
          </w:tcPr>
          <w:p w:rsidR="00BD7E65" w:rsidRPr="00B0431D" w:rsidRDefault="004F5CB3" w:rsidP="00882BFB">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2009</w:t>
            </w:r>
            <w:r w:rsidRPr="00B0431D">
              <w:rPr>
                <w:rFonts w:ascii="Times New Roman" w:eastAsia="仿宋"/>
                <w:sz w:val="21"/>
                <w:szCs w:val="21"/>
              </w:rPr>
              <w:t>年</w:t>
            </w:r>
            <w:r w:rsidRPr="00B0431D">
              <w:rPr>
                <w:rFonts w:ascii="Times New Roman" w:eastAsia="仿宋"/>
                <w:sz w:val="21"/>
                <w:szCs w:val="21"/>
              </w:rPr>
              <w:t>6</w:t>
            </w:r>
            <w:r w:rsidRPr="00B0431D">
              <w:rPr>
                <w:rFonts w:ascii="Times New Roman" w:eastAsia="仿宋"/>
                <w:sz w:val="21"/>
                <w:szCs w:val="21"/>
              </w:rPr>
              <w:t>月</w:t>
            </w:r>
          </w:p>
        </w:tc>
        <w:tc>
          <w:tcPr>
            <w:tcW w:w="1135" w:type="dxa"/>
            <w:vAlign w:val="center"/>
          </w:tcPr>
          <w:p w:rsidR="00BD7E65"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BD7E65" w:rsidRPr="00B0431D" w:rsidRDefault="00F77BA3"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1427"/>
        </w:trPr>
        <w:tc>
          <w:tcPr>
            <w:tcW w:w="567" w:type="dxa"/>
            <w:vAlign w:val="center"/>
          </w:tcPr>
          <w:p w:rsidR="003B44CC" w:rsidRPr="00B0431D" w:rsidRDefault="00D97758"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8</w:t>
            </w:r>
          </w:p>
        </w:tc>
        <w:tc>
          <w:tcPr>
            <w:tcW w:w="2977" w:type="dxa"/>
          </w:tcPr>
          <w:p w:rsidR="00643C0C" w:rsidRPr="00B0431D" w:rsidRDefault="00643C0C" w:rsidP="00F77BA3">
            <w:pPr>
              <w:widowControl/>
              <w:spacing w:after="73" w:line="360" w:lineRule="auto"/>
              <w:jc w:val="left"/>
              <w:outlineLvl w:val="0"/>
              <w:rPr>
                <w:rFonts w:ascii="Times New Roman" w:eastAsia="仿宋" w:hAnsi="Times New Roman" w:cs="Times New Roman"/>
                <w:color w:val="000000" w:themeColor="text1"/>
                <w:kern w:val="0"/>
                <w:szCs w:val="21"/>
              </w:rPr>
            </w:pPr>
            <w:r w:rsidRPr="00B0431D">
              <w:rPr>
                <w:rFonts w:ascii="Times New Roman" w:eastAsia="仿宋" w:hAnsi="Times New Roman" w:cs="Times New Roman"/>
                <w:color w:val="000000" w:themeColor="text1"/>
                <w:kern w:val="0"/>
                <w:szCs w:val="21"/>
              </w:rPr>
              <w:t>Spectrality of a class of self-af</w:t>
            </w:r>
            <w:r w:rsidR="00F77BA3" w:rsidRPr="00B0431D">
              <w:rPr>
                <w:rFonts w:ascii="Times New Roman" w:eastAsia="仿宋" w:hAnsi="Times New Roman" w:cs="Times New Roman"/>
                <w:color w:val="000000" w:themeColor="text1"/>
                <w:kern w:val="0"/>
                <w:szCs w:val="21"/>
              </w:rPr>
              <w:t>fine measures with decomposable</w:t>
            </w:r>
          </w:p>
          <w:p w:rsidR="003B44CC" w:rsidRPr="00B0431D" w:rsidRDefault="00643C0C" w:rsidP="00643C0C">
            <w:pPr>
              <w:rPr>
                <w:rFonts w:ascii="Times New Roman" w:eastAsia="仿宋" w:hAnsi="Times New Roman" w:cs="Times New Roman"/>
                <w:szCs w:val="21"/>
              </w:rPr>
            </w:pPr>
            <w:r w:rsidRPr="00B0431D">
              <w:rPr>
                <w:rFonts w:ascii="Times New Roman" w:eastAsia="仿宋" w:hAnsi="Times New Roman" w:cs="Times New Roman"/>
                <w:color w:val="000000" w:themeColor="text1"/>
                <w:kern w:val="0"/>
                <w:szCs w:val="21"/>
              </w:rPr>
              <w:t>digit sets</w:t>
            </w:r>
          </w:p>
        </w:tc>
        <w:tc>
          <w:tcPr>
            <w:tcW w:w="1701" w:type="dxa"/>
            <w:vAlign w:val="center"/>
          </w:tcPr>
          <w:p w:rsidR="003B44CC" w:rsidRPr="00B0431D" w:rsidRDefault="00643C0C"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color w:val="000000" w:themeColor="text1"/>
                <w:kern w:val="0"/>
                <w:sz w:val="21"/>
                <w:szCs w:val="21"/>
              </w:rPr>
              <w:t>Sci. China Math.</w:t>
            </w:r>
          </w:p>
        </w:tc>
        <w:tc>
          <w:tcPr>
            <w:tcW w:w="1667" w:type="dxa"/>
          </w:tcPr>
          <w:p w:rsidR="003B44CC" w:rsidRPr="00B0431D" w:rsidRDefault="003B44CC"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25"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004C5E" w:rsidRPr="00B0431D" w:rsidRDefault="00643C0C" w:rsidP="00004C5E">
            <w:pPr>
              <w:pStyle w:val="a8"/>
              <w:adjustRightInd w:val="0"/>
              <w:spacing w:after="50" w:line="240" w:lineRule="auto"/>
              <w:ind w:firstLineChars="0" w:firstLine="0"/>
              <w:jc w:val="left"/>
              <w:outlineLvl w:val="1"/>
              <w:rPr>
                <w:rFonts w:ascii="Times New Roman" w:eastAsia="仿宋"/>
                <w:color w:val="000000" w:themeColor="text1"/>
                <w:kern w:val="0"/>
                <w:sz w:val="21"/>
                <w:szCs w:val="21"/>
              </w:rPr>
            </w:pPr>
            <w:r w:rsidRPr="00B0431D">
              <w:rPr>
                <w:rFonts w:ascii="Times New Roman" w:eastAsia="仿宋"/>
                <w:color w:val="000000" w:themeColor="text1"/>
                <w:kern w:val="0"/>
                <w:sz w:val="21"/>
                <w:szCs w:val="21"/>
              </w:rPr>
              <w:t> </w:t>
            </w:r>
            <w:r w:rsidR="00004C5E" w:rsidRPr="00B0431D">
              <w:rPr>
                <w:rFonts w:ascii="Times New Roman" w:eastAsia="仿宋"/>
                <w:color w:val="000000" w:themeColor="text1"/>
                <w:kern w:val="0"/>
                <w:sz w:val="21"/>
                <w:szCs w:val="21"/>
              </w:rPr>
              <w:t>2012,</w:t>
            </w:r>
            <w:r w:rsidR="00D11FA1" w:rsidRPr="00B0431D">
              <w:rPr>
                <w:rFonts w:ascii="Times New Roman" w:eastAsia="仿宋"/>
                <w:color w:val="000000" w:themeColor="text1"/>
                <w:kern w:val="0"/>
                <w:sz w:val="21"/>
                <w:szCs w:val="21"/>
              </w:rPr>
              <w:t xml:space="preserve">  </w:t>
            </w:r>
            <w:r w:rsidR="00004C5E" w:rsidRPr="00B0431D">
              <w:rPr>
                <w:rFonts w:ascii="Times New Roman" w:eastAsia="仿宋"/>
                <w:color w:val="000000" w:themeColor="text1"/>
                <w:kern w:val="0"/>
                <w:sz w:val="21"/>
                <w:szCs w:val="21"/>
              </w:rPr>
              <w:t>55</w:t>
            </w:r>
            <w:r w:rsidRPr="00B0431D">
              <w:rPr>
                <w:rFonts w:ascii="Times New Roman" w:eastAsia="仿宋"/>
                <w:color w:val="000000" w:themeColor="text1"/>
                <w:kern w:val="0"/>
                <w:sz w:val="21"/>
                <w:szCs w:val="21"/>
              </w:rPr>
              <w:t>,</w:t>
            </w:r>
          </w:p>
          <w:p w:rsidR="003B44CC" w:rsidRPr="00B0431D" w:rsidRDefault="00643C0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kern w:val="0"/>
                <w:sz w:val="21"/>
                <w:szCs w:val="21"/>
              </w:rPr>
              <w:t> 1229–1242</w:t>
            </w:r>
          </w:p>
        </w:tc>
        <w:tc>
          <w:tcPr>
            <w:tcW w:w="1418" w:type="dxa"/>
          </w:tcPr>
          <w:p w:rsidR="003B44CC" w:rsidRPr="00B0431D" w:rsidRDefault="00B15002" w:rsidP="00882BFB">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2012</w:t>
            </w:r>
            <w:r w:rsidRPr="00B0431D">
              <w:rPr>
                <w:rFonts w:ascii="Times New Roman" w:eastAsia="仿宋"/>
                <w:sz w:val="21"/>
                <w:szCs w:val="21"/>
              </w:rPr>
              <w:t>年</w:t>
            </w:r>
            <w:r w:rsidRPr="00B0431D">
              <w:rPr>
                <w:rFonts w:ascii="Times New Roman" w:eastAsia="仿宋"/>
                <w:sz w:val="21"/>
                <w:szCs w:val="21"/>
              </w:rPr>
              <w:t>6</w:t>
            </w:r>
            <w:r w:rsidRPr="00B0431D">
              <w:rPr>
                <w:rFonts w:ascii="Times New Roman" w:eastAsia="仿宋"/>
                <w:sz w:val="21"/>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1433"/>
        </w:trPr>
        <w:tc>
          <w:tcPr>
            <w:tcW w:w="567" w:type="dxa"/>
            <w:vAlign w:val="center"/>
          </w:tcPr>
          <w:p w:rsidR="003B44CC" w:rsidRPr="00B0431D" w:rsidRDefault="00D97758"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9</w:t>
            </w:r>
          </w:p>
        </w:tc>
        <w:tc>
          <w:tcPr>
            <w:tcW w:w="2977" w:type="dxa"/>
          </w:tcPr>
          <w:p w:rsidR="003B44CC" w:rsidRPr="00B0431D" w:rsidRDefault="00643C0C" w:rsidP="003B44CC">
            <w:pPr>
              <w:rPr>
                <w:rFonts w:ascii="Times New Roman" w:eastAsia="仿宋" w:hAnsi="Times New Roman" w:cs="Times New Roman"/>
                <w:szCs w:val="21"/>
              </w:rPr>
            </w:pPr>
            <w:r w:rsidRPr="00B0431D">
              <w:rPr>
                <w:rFonts w:ascii="Times New Roman" w:eastAsia="仿宋" w:hAnsi="Times New Roman" w:cs="Times New Roman"/>
                <w:color w:val="000000" w:themeColor="text1"/>
                <w:kern w:val="0"/>
                <w:szCs w:val="21"/>
              </w:rPr>
              <w:t>Spectrality of self-affine measures on the three-dimensional Sierpinski gasket</w:t>
            </w:r>
          </w:p>
        </w:tc>
        <w:tc>
          <w:tcPr>
            <w:tcW w:w="1701" w:type="dxa"/>
            <w:vAlign w:val="center"/>
          </w:tcPr>
          <w:p w:rsidR="003B44CC" w:rsidRPr="00B0431D" w:rsidRDefault="00643C0C" w:rsidP="003B44CC">
            <w:pPr>
              <w:pStyle w:val="a8"/>
              <w:adjustRightInd w:val="0"/>
              <w:spacing w:after="50" w:line="240" w:lineRule="auto"/>
              <w:ind w:firstLineChars="0" w:firstLine="0"/>
              <w:outlineLvl w:val="1"/>
              <w:rPr>
                <w:rFonts w:ascii="Times New Roman" w:eastAsia="仿宋"/>
                <w:i/>
                <w:sz w:val="21"/>
                <w:szCs w:val="21"/>
              </w:rPr>
            </w:pPr>
            <w:r w:rsidRPr="00B0431D">
              <w:rPr>
                <w:rFonts w:ascii="Times New Roman" w:eastAsia="仿宋"/>
                <w:i/>
                <w:color w:val="000000" w:themeColor="text1"/>
                <w:kern w:val="0"/>
                <w:sz w:val="21"/>
                <w:szCs w:val="21"/>
              </w:rPr>
              <w:t> Proc. Edinb. Math. Soc. (2) </w:t>
            </w:r>
          </w:p>
        </w:tc>
        <w:tc>
          <w:tcPr>
            <w:tcW w:w="1667" w:type="dxa"/>
          </w:tcPr>
          <w:p w:rsidR="003B44CC" w:rsidRPr="00B0431D" w:rsidRDefault="003B44CC"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26"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004C5E" w:rsidRPr="00B0431D" w:rsidRDefault="00643C0C" w:rsidP="00004C5E">
            <w:pPr>
              <w:pStyle w:val="a8"/>
              <w:adjustRightInd w:val="0"/>
              <w:spacing w:after="50" w:line="240" w:lineRule="auto"/>
              <w:ind w:firstLineChars="0" w:firstLine="0"/>
              <w:jc w:val="left"/>
              <w:outlineLvl w:val="1"/>
              <w:rPr>
                <w:rFonts w:ascii="Times New Roman" w:eastAsia="仿宋"/>
                <w:color w:val="000000" w:themeColor="text1"/>
                <w:kern w:val="0"/>
                <w:sz w:val="21"/>
                <w:szCs w:val="21"/>
              </w:rPr>
            </w:pPr>
            <w:r w:rsidRPr="00B0431D">
              <w:rPr>
                <w:rFonts w:ascii="Times New Roman" w:eastAsia="仿宋"/>
                <w:color w:val="000000" w:themeColor="text1"/>
                <w:kern w:val="0"/>
                <w:sz w:val="21"/>
                <w:szCs w:val="21"/>
              </w:rPr>
              <w:t xml:space="preserve">2012, </w:t>
            </w:r>
            <w:r w:rsidR="00D97758" w:rsidRPr="00B0431D">
              <w:rPr>
                <w:rFonts w:ascii="Times New Roman" w:eastAsia="仿宋"/>
                <w:color w:val="000000" w:themeColor="text1"/>
                <w:kern w:val="0"/>
                <w:sz w:val="21"/>
                <w:szCs w:val="21"/>
              </w:rPr>
              <w:t xml:space="preserve"> </w:t>
            </w:r>
            <w:r w:rsidR="00004C5E" w:rsidRPr="00B0431D">
              <w:rPr>
                <w:rFonts w:ascii="Times New Roman" w:eastAsia="仿宋"/>
                <w:color w:val="000000" w:themeColor="text1"/>
                <w:kern w:val="0"/>
                <w:sz w:val="21"/>
                <w:szCs w:val="21"/>
              </w:rPr>
              <w:t>55,</w:t>
            </w:r>
          </w:p>
          <w:p w:rsidR="003B44CC" w:rsidRPr="00B0431D" w:rsidRDefault="00643C0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kern w:val="0"/>
                <w:sz w:val="21"/>
                <w:szCs w:val="21"/>
              </w:rPr>
              <w:t> 477–496</w:t>
            </w:r>
          </w:p>
        </w:tc>
        <w:tc>
          <w:tcPr>
            <w:tcW w:w="1418" w:type="dxa"/>
          </w:tcPr>
          <w:p w:rsidR="003B44CC" w:rsidRPr="00B0431D" w:rsidRDefault="00B15002" w:rsidP="00882BFB">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2012</w:t>
            </w:r>
            <w:r w:rsidRPr="00B0431D">
              <w:rPr>
                <w:rFonts w:ascii="Times New Roman" w:eastAsia="仿宋"/>
                <w:sz w:val="21"/>
                <w:szCs w:val="21"/>
              </w:rPr>
              <w:t>年</w:t>
            </w:r>
            <w:r w:rsidR="00E32168" w:rsidRPr="00B0431D">
              <w:rPr>
                <w:rFonts w:ascii="Times New Roman" w:eastAsia="仿宋"/>
                <w:sz w:val="21"/>
                <w:szCs w:val="21"/>
              </w:rPr>
              <w:t>6</w:t>
            </w:r>
            <w:r w:rsidR="00E32168" w:rsidRPr="00B0431D">
              <w:rPr>
                <w:rFonts w:ascii="Times New Roman" w:eastAsia="仿宋"/>
                <w:sz w:val="21"/>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D97758" w:rsidRPr="00B0431D" w:rsidTr="00B0431D">
        <w:trPr>
          <w:trHeight w:hRule="exact" w:val="976"/>
        </w:trPr>
        <w:tc>
          <w:tcPr>
            <w:tcW w:w="567" w:type="dxa"/>
            <w:vAlign w:val="center"/>
          </w:tcPr>
          <w:p w:rsidR="00D97758" w:rsidRPr="00B0431D" w:rsidRDefault="00D97758"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10</w:t>
            </w:r>
          </w:p>
        </w:tc>
        <w:tc>
          <w:tcPr>
            <w:tcW w:w="2977" w:type="dxa"/>
          </w:tcPr>
          <w:p w:rsidR="00D97758" w:rsidRPr="00B0431D" w:rsidRDefault="00D97758" w:rsidP="003B44CC">
            <w:pPr>
              <w:rPr>
                <w:rFonts w:ascii="Times New Roman" w:eastAsia="仿宋" w:hAnsi="Times New Roman" w:cs="Times New Roman"/>
                <w:color w:val="000000" w:themeColor="text1"/>
                <w:kern w:val="0"/>
                <w:szCs w:val="21"/>
              </w:rPr>
            </w:pPr>
            <w:r w:rsidRPr="00B0431D">
              <w:rPr>
                <w:rFonts w:ascii="Times New Roman" w:eastAsia="仿宋" w:hAnsi="Times New Roman" w:cs="Times New Roman"/>
                <w:color w:val="000000"/>
                <w:kern w:val="0"/>
                <w:szCs w:val="21"/>
              </w:rPr>
              <w:t>Spectral self-affine measures on the spatial Sierpinskigasket</w:t>
            </w:r>
          </w:p>
        </w:tc>
        <w:tc>
          <w:tcPr>
            <w:tcW w:w="1701" w:type="dxa"/>
            <w:vAlign w:val="center"/>
          </w:tcPr>
          <w:p w:rsidR="00D97758" w:rsidRPr="00B0431D" w:rsidRDefault="00E448A4" w:rsidP="003B44CC">
            <w:pPr>
              <w:pStyle w:val="a8"/>
              <w:adjustRightInd w:val="0"/>
              <w:spacing w:after="50" w:line="240" w:lineRule="auto"/>
              <w:ind w:firstLineChars="0" w:firstLine="0"/>
              <w:outlineLvl w:val="1"/>
              <w:rPr>
                <w:rFonts w:ascii="Times New Roman" w:eastAsia="仿宋"/>
                <w:i/>
                <w:color w:val="000000" w:themeColor="text1"/>
                <w:kern w:val="0"/>
                <w:sz w:val="21"/>
                <w:szCs w:val="21"/>
              </w:rPr>
            </w:pPr>
            <w:r w:rsidRPr="00B0431D">
              <w:rPr>
                <w:rFonts w:ascii="Times New Roman" w:eastAsia="仿宋"/>
                <w:i/>
                <w:color w:val="000000" w:themeColor="text1"/>
                <w:kern w:val="0"/>
                <w:sz w:val="21"/>
                <w:szCs w:val="21"/>
              </w:rPr>
              <w:t>Monatsh. Math.</w:t>
            </w:r>
          </w:p>
        </w:tc>
        <w:tc>
          <w:tcPr>
            <w:tcW w:w="1667" w:type="dxa"/>
          </w:tcPr>
          <w:p w:rsidR="00D97758" w:rsidRPr="00B0431D" w:rsidRDefault="00D97758"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D97758" w:rsidRPr="00B0431D" w:rsidRDefault="00043745" w:rsidP="00D97758">
            <w:pPr>
              <w:pStyle w:val="a8"/>
              <w:adjustRightInd w:val="0"/>
              <w:spacing w:after="50" w:line="240" w:lineRule="auto"/>
              <w:ind w:firstLineChars="0" w:firstLine="0"/>
              <w:outlineLvl w:val="1"/>
              <w:rPr>
                <w:rFonts w:ascii="Times New Roman" w:eastAsia="仿宋"/>
                <w:sz w:val="21"/>
                <w:szCs w:val="21"/>
              </w:rPr>
            </w:pPr>
            <w:hyperlink r:id="rId27" w:history="1">
              <w:r w:rsidR="00D97758" w:rsidRPr="00B0431D">
                <w:rPr>
                  <w:rFonts w:ascii="Times New Roman" w:eastAsia="仿宋"/>
                  <w:color w:val="000000" w:themeColor="text1"/>
                  <w:kern w:val="0"/>
                  <w:sz w:val="21"/>
                  <w:szCs w:val="21"/>
                </w:rPr>
                <w:t>Jian-Lin</w:t>
              </w:r>
            </w:hyperlink>
            <w:r w:rsidR="00D97758" w:rsidRPr="00B0431D">
              <w:rPr>
                <w:rFonts w:ascii="Times New Roman" w:eastAsia="仿宋"/>
                <w:sz w:val="21"/>
                <w:szCs w:val="21"/>
              </w:rPr>
              <w:t>, Li</w:t>
            </w:r>
          </w:p>
          <w:p w:rsidR="00D97758" w:rsidRPr="00B0431D" w:rsidRDefault="00D97758" w:rsidP="00D97758">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D97758" w:rsidRPr="00B0431D" w:rsidRDefault="00D97758" w:rsidP="00D97758">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sz w:val="21"/>
                <w:szCs w:val="21"/>
              </w:rPr>
              <w:t>201</w:t>
            </w:r>
            <w:r w:rsidRPr="00B0431D">
              <w:rPr>
                <w:rFonts w:ascii="Times New Roman" w:eastAsia="仿宋"/>
                <w:color w:val="000000" w:themeColor="text1"/>
                <w:sz w:val="21"/>
                <w:szCs w:val="21"/>
              </w:rPr>
              <w:t xml:space="preserve">5, </w:t>
            </w:r>
            <w:r w:rsidR="00D11FA1" w:rsidRPr="00B0431D">
              <w:rPr>
                <w:rFonts w:ascii="Times New Roman" w:eastAsia="仿宋"/>
                <w:color w:val="000000" w:themeColor="text1"/>
                <w:sz w:val="21"/>
                <w:szCs w:val="21"/>
              </w:rPr>
              <w:t xml:space="preserve"> </w:t>
            </w:r>
            <w:hyperlink r:id="rId28" w:history="1">
              <w:r w:rsidRPr="00B0431D">
                <w:rPr>
                  <w:rFonts w:ascii="Times New Roman" w:eastAsia="仿宋"/>
                  <w:color w:val="000000" w:themeColor="text1"/>
                  <w:kern w:val="0"/>
                  <w:sz w:val="21"/>
                  <w:szCs w:val="21"/>
                </w:rPr>
                <w:t>176,</w:t>
              </w:r>
            </w:hyperlink>
          </w:p>
          <w:p w:rsidR="00D97758" w:rsidRPr="00B0431D" w:rsidRDefault="00D97758" w:rsidP="00D97758">
            <w:pPr>
              <w:pStyle w:val="a8"/>
              <w:adjustRightInd w:val="0"/>
              <w:spacing w:after="50" w:line="240" w:lineRule="auto"/>
              <w:ind w:firstLineChars="0" w:firstLine="0"/>
              <w:jc w:val="left"/>
              <w:outlineLvl w:val="1"/>
              <w:rPr>
                <w:rFonts w:ascii="Times New Roman" w:eastAsia="仿宋"/>
                <w:color w:val="000000" w:themeColor="text1"/>
                <w:kern w:val="0"/>
                <w:sz w:val="21"/>
                <w:szCs w:val="21"/>
              </w:rPr>
            </w:pPr>
            <w:r w:rsidRPr="00B0431D">
              <w:rPr>
                <w:rFonts w:ascii="Times New Roman" w:eastAsia="仿宋"/>
                <w:color w:val="000000"/>
                <w:kern w:val="0"/>
                <w:sz w:val="21"/>
                <w:szCs w:val="21"/>
              </w:rPr>
              <w:t> 293–322.</w:t>
            </w:r>
          </w:p>
        </w:tc>
        <w:tc>
          <w:tcPr>
            <w:tcW w:w="1418" w:type="dxa"/>
          </w:tcPr>
          <w:p w:rsidR="00D97758" w:rsidRPr="00B0431D" w:rsidRDefault="00D97758" w:rsidP="00882BFB">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2015</w:t>
            </w:r>
            <w:r w:rsidRPr="00B0431D">
              <w:rPr>
                <w:rFonts w:ascii="Times New Roman" w:eastAsia="仿宋"/>
                <w:sz w:val="21"/>
                <w:szCs w:val="21"/>
              </w:rPr>
              <w:t>年</w:t>
            </w:r>
            <w:r w:rsidRPr="00B0431D">
              <w:rPr>
                <w:rFonts w:ascii="Times New Roman" w:eastAsia="仿宋"/>
                <w:sz w:val="21"/>
                <w:szCs w:val="21"/>
              </w:rPr>
              <w:t>2</w:t>
            </w:r>
            <w:r w:rsidRPr="00B0431D">
              <w:rPr>
                <w:rFonts w:ascii="Times New Roman" w:eastAsia="仿宋"/>
                <w:sz w:val="21"/>
                <w:szCs w:val="21"/>
              </w:rPr>
              <w:t>月</w:t>
            </w:r>
          </w:p>
        </w:tc>
        <w:tc>
          <w:tcPr>
            <w:tcW w:w="1135" w:type="dxa"/>
            <w:vAlign w:val="center"/>
          </w:tcPr>
          <w:p w:rsidR="00D97758"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D97758" w:rsidRPr="00B0431D" w:rsidRDefault="00D97758"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994"/>
        </w:trPr>
        <w:tc>
          <w:tcPr>
            <w:tcW w:w="567" w:type="dxa"/>
            <w:vAlign w:val="center"/>
          </w:tcPr>
          <w:p w:rsidR="003B44CC" w:rsidRPr="00B0431D" w:rsidRDefault="003B44C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11</w:t>
            </w:r>
          </w:p>
        </w:tc>
        <w:tc>
          <w:tcPr>
            <w:tcW w:w="2977" w:type="dxa"/>
          </w:tcPr>
          <w:p w:rsidR="003B44CC" w:rsidRPr="00B0431D" w:rsidRDefault="00643C0C" w:rsidP="003B44CC">
            <w:pPr>
              <w:rPr>
                <w:rFonts w:ascii="Times New Roman" w:eastAsia="仿宋" w:hAnsi="Times New Roman" w:cs="Times New Roman"/>
                <w:szCs w:val="21"/>
              </w:rPr>
            </w:pPr>
            <w:r w:rsidRPr="00B0431D">
              <w:rPr>
                <w:rFonts w:ascii="Times New Roman" w:eastAsia="仿宋" w:hAnsi="Times New Roman" w:cs="Times New Roman"/>
                <w:color w:val="000000" w:themeColor="text1"/>
                <w:kern w:val="0"/>
                <w:szCs w:val="21"/>
              </w:rPr>
              <w:t> </w:t>
            </w:r>
            <w:r w:rsidRPr="00B0431D">
              <w:rPr>
                <w:rFonts w:ascii="Times New Roman" w:eastAsia="仿宋" w:hAnsi="Times New Roman" w:cs="Times New Roman"/>
                <w:color w:val="000000" w:themeColor="text1"/>
                <w:szCs w:val="21"/>
              </w:rPr>
              <w:t>Digit sets of integral self-affine tiles with prime determinant</w:t>
            </w:r>
          </w:p>
        </w:tc>
        <w:tc>
          <w:tcPr>
            <w:tcW w:w="1701" w:type="dxa"/>
            <w:vAlign w:val="center"/>
          </w:tcPr>
          <w:p w:rsidR="003B44CC" w:rsidRPr="00B0431D" w:rsidRDefault="00643C0C" w:rsidP="003B44CC">
            <w:pPr>
              <w:pStyle w:val="a8"/>
              <w:adjustRightInd w:val="0"/>
              <w:spacing w:after="50" w:line="240" w:lineRule="auto"/>
              <w:ind w:firstLineChars="0" w:firstLine="0"/>
              <w:outlineLvl w:val="1"/>
              <w:rPr>
                <w:rFonts w:ascii="Times New Roman" w:eastAsia="仿宋"/>
                <w:i/>
                <w:sz w:val="21"/>
                <w:szCs w:val="21"/>
              </w:rPr>
            </w:pPr>
            <w:r w:rsidRPr="00B0431D">
              <w:rPr>
                <w:rFonts w:ascii="Times New Roman" w:eastAsia="仿宋"/>
                <w:i/>
                <w:color w:val="000000" w:themeColor="text1"/>
                <w:sz w:val="21"/>
                <w:szCs w:val="21"/>
              </w:rPr>
              <w:t>Studia Math.</w:t>
            </w:r>
          </w:p>
        </w:tc>
        <w:tc>
          <w:tcPr>
            <w:tcW w:w="1667" w:type="dxa"/>
          </w:tcPr>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29"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3B44CC" w:rsidRPr="00B0431D" w:rsidRDefault="00643C0C"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sz w:val="21"/>
                <w:szCs w:val="21"/>
              </w:rPr>
              <w:t xml:space="preserve">2006, </w:t>
            </w:r>
            <w:r w:rsidR="00D11FA1" w:rsidRPr="00B0431D">
              <w:rPr>
                <w:rFonts w:ascii="Times New Roman" w:eastAsia="仿宋"/>
                <w:color w:val="000000" w:themeColor="text1"/>
                <w:sz w:val="21"/>
                <w:szCs w:val="21"/>
              </w:rPr>
              <w:t xml:space="preserve"> </w:t>
            </w:r>
            <w:r w:rsidRPr="00B0431D">
              <w:rPr>
                <w:rFonts w:ascii="Times New Roman" w:eastAsia="仿宋"/>
                <w:color w:val="000000" w:themeColor="text1"/>
                <w:sz w:val="21"/>
                <w:szCs w:val="21"/>
              </w:rPr>
              <w:t>177</w:t>
            </w:r>
            <w:r w:rsidR="00004C5E" w:rsidRPr="00B0431D">
              <w:rPr>
                <w:rFonts w:ascii="Times New Roman" w:eastAsia="仿宋"/>
                <w:color w:val="000000" w:themeColor="text1"/>
                <w:sz w:val="21"/>
                <w:szCs w:val="21"/>
              </w:rPr>
              <w:t>,</w:t>
            </w:r>
            <w:r w:rsidRPr="00B0431D">
              <w:rPr>
                <w:rFonts w:ascii="Times New Roman" w:eastAsia="仿宋"/>
                <w:color w:val="000000" w:themeColor="text1"/>
                <w:sz w:val="21"/>
                <w:szCs w:val="21"/>
              </w:rPr>
              <w:t xml:space="preserve"> 183–194</w:t>
            </w:r>
          </w:p>
        </w:tc>
        <w:tc>
          <w:tcPr>
            <w:tcW w:w="1418" w:type="dxa"/>
          </w:tcPr>
          <w:p w:rsidR="003B44CC" w:rsidRPr="00B0431D" w:rsidRDefault="00B15002" w:rsidP="00882BFB">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2006</w:t>
            </w:r>
            <w:r w:rsidRPr="00B0431D">
              <w:rPr>
                <w:rFonts w:ascii="Times New Roman" w:eastAsia="仿宋"/>
                <w:sz w:val="21"/>
                <w:szCs w:val="21"/>
              </w:rPr>
              <w:t>年</w:t>
            </w:r>
            <w:r w:rsidR="008E2F53" w:rsidRPr="00B0431D">
              <w:rPr>
                <w:rFonts w:ascii="Times New Roman" w:eastAsia="仿宋"/>
                <w:sz w:val="21"/>
                <w:szCs w:val="21"/>
              </w:rPr>
              <w:t>6</w:t>
            </w:r>
            <w:r w:rsidR="008E2F53" w:rsidRPr="00B0431D">
              <w:rPr>
                <w:rFonts w:ascii="Times New Roman" w:eastAsia="仿宋"/>
                <w:sz w:val="21"/>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993"/>
        </w:trPr>
        <w:tc>
          <w:tcPr>
            <w:tcW w:w="567" w:type="dxa"/>
            <w:vAlign w:val="center"/>
          </w:tcPr>
          <w:p w:rsidR="003B44CC" w:rsidRPr="00B0431D" w:rsidRDefault="003B44C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12</w:t>
            </w:r>
          </w:p>
        </w:tc>
        <w:tc>
          <w:tcPr>
            <w:tcW w:w="2977" w:type="dxa"/>
          </w:tcPr>
          <w:p w:rsidR="003B44CC" w:rsidRPr="00B0431D" w:rsidRDefault="009522D7" w:rsidP="003B44CC">
            <w:pPr>
              <w:rPr>
                <w:rFonts w:ascii="Times New Roman" w:eastAsia="仿宋" w:hAnsi="Times New Roman" w:cs="Times New Roman"/>
                <w:szCs w:val="21"/>
              </w:rPr>
            </w:pPr>
            <w:r w:rsidRPr="00B0431D">
              <w:rPr>
                <w:rFonts w:ascii="Times New Roman" w:eastAsia="仿宋" w:hAnsi="Times New Roman" w:cs="Times New Roman"/>
                <w:color w:val="000000" w:themeColor="text1"/>
                <w:kern w:val="0"/>
                <w:szCs w:val="21"/>
              </w:rPr>
              <w:t>Duality properties between spectra and tilings</w:t>
            </w:r>
          </w:p>
        </w:tc>
        <w:tc>
          <w:tcPr>
            <w:tcW w:w="1701" w:type="dxa"/>
            <w:vAlign w:val="center"/>
          </w:tcPr>
          <w:p w:rsidR="003B44CC" w:rsidRPr="00B0431D" w:rsidRDefault="00043745" w:rsidP="003B44CC">
            <w:pPr>
              <w:pStyle w:val="a8"/>
              <w:adjustRightInd w:val="0"/>
              <w:spacing w:after="50" w:line="240" w:lineRule="auto"/>
              <w:ind w:firstLineChars="0" w:firstLine="0"/>
              <w:outlineLvl w:val="1"/>
              <w:rPr>
                <w:rFonts w:ascii="Times New Roman" w:eastAsia="仿宋"/>
                <w:i/>
                <w:sz w:val="21"/>
                <w:szCs w:val="21"/>
              </w:rPr>
            </w:pPr>
            <w:hyperlink r:id="rId30" w:history="1">
              <w:r w:rsidR="009522D7" w:rsidRPr="00B0431D">
                <w:rPr>
                  <w:rFonts w:ascii="Times New Roman" w:eastAsia="仿宋"/>
                  <w:i/>
                  <w:iCs/>
                  <w:color w:val="000000" w:themeColor="text1"/>
                  <w:kern w:val="0"/>
                  <w:sz w:val="21"/>
                  <w:szCs w:val="21"/>
                </w:rPr>
                <w:t>Sci. China Math.</w:t>
              </w:r>
            </w:hyperlink>
          </w:p>
        </w:tc>
        <w:tc>
          <w:tcPr>
            <w:tcW w:w="1667" w:type="dxa"/>
          </w:tcPr>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31"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004C5E" w:rsidRPr="00B0431D" w:rsidRDefault="009522D7" w:rsidP="00004C5E">
            <w:pPr>
              <w:pStyle w:val="a8"/>
              <w:adjustRightInd w:val="0"/>
              <w:spacing w:after="50" w:line="240" w:lineRule="auto"/>
              <w:ind w:firstLineChars="0" w:firstLine="0"/>
              <w:jc w:val="left"/>
              <w:outlineLvl w:val="1"/>
              <w:rPr>
                <w:rFonts w:ascii="Times New Roman" w:eastAsia="仿宋"/>
                <w:color w:val="000000" w:themeColor="text1"/>
                <w:kern w:val="0"/>
                <w:sz w:val="21"/>
                <w:szCs w:val="21"/>
              </w:rPr>
            </w:pPr>
            <w:r w:rsidRPr="00B0431D">
              <w:rPr>
                <w:rFonts w:ascii="Times New Roman" w:eastAsia="仿宋"/>
                <w:color w:val="000000" w:themeColor="text1"/>
                <w:kern w:val="0"/>
                <w:sz w:val="21"/>
                <w:szCs w:val="21"/>
              </w:rPr>
              <w:t xml:space="preserve">2010, </w:t>
            </w:r>
            <w:r w:rsidR="00A8027C" w:rsidRPr="00B0431D">
              <w:rPr>
                <w:rFonts w:ascii="Times New Roman" w:eastAsia="仿宋"/>
                <w:color w:val="000000" w:themeColor="text1"/>
                <w:kern w:val="0"/>
                <w:sz w:val="21"/>
                <w:szCs w:val="21"/>
              </w:rPr>
              <w:t xml:space="preserve"> </w:t>
            </w:r>
            <w:r w:rsidR="00004C5E" w:rsidRPr="00B0431D">
              <w:rPr>
                <w:rFonts w:ascii="Times New Roman" w:eastAsia="仿宋"/>
                <w:color w:val="000000" w:themeColor="text1"/>
                <w:kern w:val="0"/>
                <w:sz w:val="21"/>
                <w:szCs w:val="21"/>
              </w:rPr>
              <w:t>53,</w:t>
            </w:r>
          </w:p>
          <w:p w:rsidR="003B44CC" w:rsidRPr="00B0431D" w:rsidRDefault="009522D7"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kern w:val="0"/>
                <w:sz w:val="21"/>
                <w:szCs w:val="21"/>
              </w:rPr>
              <w:t> 1307–1317</w:t>
            </w:r>
          </w:p>
        </w:tc>
        <w:tc>
          <w:tcPr>
            <w:tcW w:w="1418" w:type="dxa"/>
          </w:tcPr>
          <w:p w:rsidR="003B44CC" w:rsidRPr="00B0431D" w:rsidRDefault="00727418" w:rsidP="003B44CC">
            <w:pPr>
              <w:rPr>
                <w:rFonts w:ascii="Times New Roman" w:eastAsia="仿宋" w:hAnsi="Times New Roman" w:cs="Times New Roman"/>
                <w:szCs w:val="21"/>
              </w:rPr>
            </w:pPr>
            <w:r w:rsidRPr="00B0431D">
              <w:rPr>
                <w:rFonts w:ascii="Times New Roman" w:eastAsia="仿宋" w:hAnsi="Times New Roman" w:cs="Times New Roman"/>
                <w:szCs w:val="21"/>
              </w:rPr>
              <w:t>2010</w:t>
            </w:r>
            <w:r w:rsidRPr="00B0431D">
              <w:rPr>
                <w:rFonts w:ascii="Times New Roman" w:eastAsia="仿宋" w:hAnsi="Times New Roman" w:cs="Times New Roman"/>
                <w:szCs w:val="21"/>
              </w:rPr>
              <w:t>年</w:t>
            </w:r>
            <w:r w:rsidRPr="00B0431D">
              <w:rPr>
                <w:rFonts w:ascii="Times New Roman" w:eastAsia="仿宋" w:hAnsi="Times New Roman" w:cs="Times New Roman"/>
                <w:szCs w:val="21"/>
              </w:rPr>
              <w:t>5</w:t>
            </w:r>
            <w:r w:rsidRPr="00B0431D">
              <w:rPr>
                <w:rFonts w:ascii="Times New Roman" w:eastAsia="仿宋" w:hAnsi="Times New Roman" w:cs="Times New Roman"/>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1134"/>
        </w:trPr>
        <w:tc>
          <w:tcPr>
            <w:tcW w:w="567" w:type="dxa"/>
            <w:vAlign w:val="center"/>
          </w:tcPr>
          <w:p w:rsidR="003B44CC" w:rsidRPr="00B0431D" w:rsidRDefault="003B44C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13</w:t>
            </w:r>
          </w:p>
        </w:tc>
        <w:tc>
          <w:tcPr>
            <w:tcW w:w="2977" w:type="dxa"/>
          </w:tcPr>
          <w:p w:rsidR="003B44CC" w:rsidRPr="00B0431D" w:rsidRDefault="009522D7" w:rsidP="003B44CC">
            <w:pPr>
              <w:rPr>
                <w:rFonts w:ascii="Times New Roman" w:eastAsia="仿宋" w:hAnsi="Times New Roman" w:cs="Times New Roman"/>
                <w:szCs w:val="21"/>
              </w:rPr>
            </w:pPr>
            <w:r w:rsidRPr="00B0431D">
              <w:rPr>
                <w:rFonts w:ascii="Times New Roman" w:eastAsia="仿宋" w:hAnsi="Times New Roman" w:cs="Times New Roman"/>
                <w:color w:val="000000" w:themeColor="text1"/>
                <w:kern w:val="0"/>
                <w:szCs w:val="21"/>
              </w:rPr>
              <w:t>Spectral self-affine measures on the planar Sierpinski family</w:t>
            </w:r>
          </w:p>
        </w:tc>
        <w:tc>
          <w:tcPr>
            <w:tcW w:w="1701" w:type="dxa"/>
            <w:vAlign w:val="center"/>
          </w:tcPr>
          <w:p w:rsidR="003B44CC" w:rsidRPr="00B0431D" w:rsidRDefault="00043745" w:rsidP="003B44CC">
            <w:pPr>
              <w:pStyle w:val="a8"/>
              <w:adjustRightInd w:val="0"/>
              <w:spacing w:after="50" w:line="240" w:lineRule="auto"/>
              <w:ind w:firstLineChars="0" w:firstLine="0"/>
              <w:outlineLvl w:val="1"/>
              <w:rPr>
                <w:rFonts w:ascii="Times New Roman" w:eastAsia="仿宋"/>
                <w:i/>
                <w:sz w:val="21"/>
                <w:szCs w:val="21"/>
              </w:rPr>
            </w:pPr>
            <w:hyperlink r:id="rId32" w:history="1">
              <w:r w:rsidR="009522D7" w:rsidRPr="00B0431D">
                <w:rPr>
                  <w:rFonts w:ascii="Times New Roman" w:eastAsia="仿宋"/>
                  <w:i/>
                  <w:iCs/>
                  <w:color w:val="000000" w:themeColor="text1"/>
                  <w:kern w:val="0"/>
                  <w:sz w:val="21"/>
                  <w:szCs w:val="21"/>
                </w:rPr>
                <w:t>Sci. China Math.</w:t>
              </w:r>
            </w:hyperlink>
            <w:r w:rsidR="009522D7" w:rsidRPr="00B0431D">
              <w:rPr>
                <w:rFonts w:ascii="Times New Roman" w:eastAsia="仿宋"/>
                <w:i/>
                <w:color w:val="000000" w:themeColor="text1"/>
                <w:kern w:val="0"/>
                <w:sz w:val="21"/>
                <w:szCs w:val="21"/>
              </w:rPr>
              <w:t> </w:t>
            </w:r>
          </w:p>
        </w:tc>
        <w:tc>
          <w:tcPr>
            <w:tcW w:w="1667" w:type="dxa"/>
          </w:tcPr>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33"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3B44CC" w:rsidRPr="00B0431D" w:rsidRDefault="009522D7"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kern w:val="0"/>
                <w:sz w:val="21"/>
                <w:szCs w:val="21"/>
              </w:rPr>
              <w:t xml:space="preserve">2013, </w:t>
            </w:r>
            <w:r w:rsidR="00D11FA1" w:rsidRPr="00B0431D">
              <w:rPr>
                <w:rFonts w:ascii="Times New Roman" w:eastAsia="仿宋"/>
                <w:color w:val="000000" w:themeColor="text1"/>
                <w:kern w:val="0"/>
                <w:sz w:val="21"/>
                <w:szCs w:val="21"/>
              </w:rPr>
              <w:t xml:space="preserve"> </w:t>
            </w:r>
            <w:hyperlink r:id="rId34" w:history="1">
              <w:r w:rsidRPr="00B0431D">
                <w:rPr>
                  <w:rFonts w:ascii="Times New Roman" w:eastAsia="仿宋"/>
                  <w:color w:val="000000" w:themeColor="text1"/>
                  <w:kern w:val="0"/>
                  <w:sz w:val="21"/>
                  <w:szCs w:val="21"/>
                </w:rPr>
                <w:t>56</w:t>
              </w:r>
              <w:r w:rsidR="00004C5E" w:rsidRPr="00B0431D">
                <w:rPr>
                  <w:rFonts w:ascii="Times New Roman" w:eastAsia="仿宋"/>
                  <w:color w:val="000000" w:themeColor="text1"/>
                  <w:kern w:val="0"/>
                  <w:sz w:val="21"/>
                  <w:szCs w:val="21"/>
                </w:rPr>
                <w:t>,</w:t>
              </w:r>
            </w:hyperlink>
            <w:r w:rsidRPr="00B0431D">
              <w:rPr>
                <w:rFonts w:ascii="Times New Roman" w:eastAsia="仿宋"/>
                <w:color w:val="000000" w:themeColor="text1"/>
                <w:kern w:val="0"/>
                <w:sz w:val="21"/>
                <w:szCs w:val="21"/>
              </w:rPr>
              <w:t xml:space="preserve"> 1619–1628</w:t>
            </w:r>
          </w:p>
        </w:tc>
        <w:tc>
          <w:tcPr>
            <w:tcW w:w="1418" w:type="dxa"/>
          </w:tcPr>
          <w:p w:rsidR="003B44CC" w:rsidRPr="00B0431D" w:rsidRDefault="00676F80" w:rsidP="003B44CC">
            <w:pPr>
              <w:rPr>
                <w:rFonts w:ascii="Times New Roman" w:eastAsia="仿宋" w:hAnsi="Times New Roman" w:cs="Times New Roman"/>
                <w:szCs w:val="21"/>
              </w:rPr>
            </w:pPr>
            <w:r w:rsidRPr="00B0431D">
              <w:rPr>
                <w:rFonts w:ascii="Times New Roman" w:eastAsia="仿宋" w:hAnsi="Times New Roman" w:cs="Times New Roman"/>
                <w:szCs w:val="21"/>
              </w:rPr>
              <w:t>2013</w:t>
            </w:r>
            <w:r w:rsidRPr="00B0431D">
              <w:rPr>
                <w:rFonts w:ascii="Times New Roman" w:eastAsia="仿宋" w:hAnsi="Times New Roman" w:cs="Times New Roman"/>
                <w:szCs w:val="21"/>
              </w:rPr>
              <w:t>年</w:t>
            </w:r>
            <w:r w:rsidRPr="00B0431D">
              <w:rPr>
                <w:rFonts w:ascii="Times New Roman" w:eastAsia="仿宋" w:hAnsi="Times New Roman" w:cs="Times New Roman"/>
                <w:szCs w:val="21"/>
              </w:rPr>
              <w:t>8</w:t>
            </w:r>
            <w:r w:rsidRPr="00B0431D">
              <w:rPr>
                <w:rFonts w:ascii="Times New Roman" w:eastAsia="仿宋" w:hAnsi="Times New Roman" w:cs="Times New Roman"/>
                <w:szCs w:val="21"/>
              </w:rPr>
              <w:t>月</w:t>
            </w:r>
          </w:p>
        </w:tc>
        <w:tc>
          <w:tcPr>
            <w:tcW w:w="1135" w:type="dxa"/>
            <w:vAlign w:val="center"/>
          </w:tcPr>
          <w:p w:rsidR="003B44CC" w:rsidRPr="00B0431D" w:rsidRDefault="00A8027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1710"/>
        </w:trPr>
        <w:tc>
          <w:tcPr>
            <w:tcW w:w="567" w:type="dxa"/>
            <w:vAlign w:val="center"/>
          </w:tcPr>
          <w:p w:rsidR="003B44CC" w:rsidRPr="00B0431D" w:rsidRDefault="003B44C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lastRenderedPageBreak/>
              <w:t>14</w:t>
            </w:r>
          </w:p>
        </w:tc>
        <w:tc>
          <w:tcPr>
            <w:tcW w:w="2977" w:type="dxa"/>
          </w:tcPr>
          <w:p w:rsidR="003B44CC" w:rsidRPr="00B0431D" w:rsidRDefault="009522D7" w:rsidP="003B44CC">
            <w:pPr>
              <w:rPr>
                <w:rFonts w:ascii="Times New Roman" w:eastAsia="仿宋" w:hAnsi="Times New Roman" w:cs="Times New Roman"/>
                <w:szCs w:val="21"/>
              </w:rPr>
            </w:pPr>
            <w:r w:rsidRPr="00B0431D">
              <w:rPr>
                <w:rFonts w:ascii="Times New Roman" w:eastAsia="仿宋" w:hAnsi="Times New Roman" w:cs="Times New Roman"/>
                <w:color w:val="000000" w:themeColor="text1"/>
                <w:kern w:val="0"/>
                <w:szCs w:val="21"/>
              </w:rPr>
              <w:t>Multiple spectra of Bernoulli convolutions</w:t>
            </w:r>
          </w:p>
        </w:tc>
        <w:tc>
          <w:tcPr>
            <w:tcW w:w="1701" w:type="dxa"/>
            <w:vAlign w:val="center"/>
          </w:tcPr>
          <w:p w:rsidR="003B44CC" w:rsidRPr="00B0431D" w:rsidRDefault="00043745" w:rsidP="00A8027C">
            <w:pPr>
              <w:pStyle w:val="a8"/>
              <w:adjustRightInd w:val="0"/>
              <w:spacing w:after="50" w:line="240" w:lineRule="auto"/>
              <w:ind w:firstLineChars="0" w:firstLine="0"/>
              <w:outlineLvl w:val="1"/>
              <w:rPr>
                <w:rFonts w:ascii="Times New Roman" w:eastAsia="仿宋"/>
                <w:i/>
                <w:sz w:val="21"/>
                <w:szCs w:val="21"/>
              </w:rPr>
            </w:pPr>
            <w:hyperlink r:id="rId35" w:history="1">
              <w:r w:rsidR="00004C5E" w:rsidRPr="00B0431D">
                <w:rPr>
                  <w:rFonts w:ascii="Times New Roman" w:eastAsia="仿宋"/>
                  <w:i/>
                  <w:iCs/>
                  <w:color w:val="000000" w:themeColor="text1"/>
                  <w:kern w:val="0"/>
                  <w:sz w:val="21"/>
                  <w:szCs w:val="21"/>
                </w:rPr>
                <w:t>Proc.</w:t>
              </w:r>
              <w:r w:rsidR="00A8027C" w:rsidRPr="00B0431D">
                <w:rPr>
                  <w:rFonts w:ascii="Times New Roman" w:eastAsia="仿宋"/>
                  <w:i/>
                  <w:iCs/>
                  <w:color w:val="000000" w:themeColor="text1"/>
                  <w:kern w:val="0"/>
                  <w:sz w:val="21"/>
                  <w:szCs w:val="21"/>
                </w:rPr>
                <w:t xml:space="preserve"> </w:t>
              </w:r>
              <w:r w:rsidR="009522D7" w:rsidRPr="00B0431D">
                <w:rPr>
                  <w:rFonts w:ascii="Times New Roman" w:eastAsia="仿宋"/>
                  <w:i/>
                  <w:iCs/>
                  <w:color w:val="000000" w:themeColor="text1"/>
                  <w:kern w:val="0"/>
                  <w:sz w:val="21"/>
                  <w:szCs w:val="21"/>
                </w:rPr>
                <w:t xml:space="preserve">Edinb. Math. </w:t>
              </w:r>
              <w:r w:rsidR="00A8027C" w:rsidRPr="00B0431D">
                <w:rPr>
                  <w:rFonts w:ascii="Times New Roman" w:eastAsia="仿宋"/>
                  <w:i/>
                  <w:iCs/>
                  <w:color w:val="000000" w:themeColor="text1"/>
                  <w:kern w:val="0"/>
                  <w:sz w:val="21"/>
                  <w:szCs w:val="21"/>
                </w:rPr>
                <w:t xml:space="preserve"> </w:t>
              </w:r>
              <w:r w:rsidR="009522D7" w:rsidRPr="00B0431D">
                <w:rPr>
                  <w:rFonts w:ascii="Times New Roman" w:eastAsia="仿宋"/>
                  <w:i/>
                  <w:iCs/>
                  <w:color w:val="000000" w:themeColor="text1"/>
                  <w:kern w:val="0"/>
                  <w:sz w:val="21"/>
                  <w:szCs w:val="21"/>
                </w:rPr>
                <w:t>Soc. (2)</w:t>
              </w:r>
            </w:hyperlink>
            <w:r w:rsidR="009522D7" w:rsidRPr="00B0431D">
              <w:rPr>
                <w:rFonts w:ascii="Times New Roman" w:eastAsia="仿宋"/>
                <w:i/>
                <w:color w:val="000000" w:themeColor="text1"/>
                <w:kern w:val="0"/>
                <w:sz w:val="21"/>
                <w:szCs w:val="21"/>
              </w:rPr>
              <w:t> </w:t>
            </w:r>
          </w:p>
        </w:tc>
        <w:tc>
          <w:tcPr>
            <w:tcW w:w="1667" w:type="dxa"/>
          </w:tcPr>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043745" w:rsidP="003B44CC">
            <w:pPr>
              <w:pStyle w:val="a8"/>
              <w:adjustRightInd w:val="0"/>
              <w:spacing w:after="50" w:line="240" w:lineRule="auto"/>
              <w:ind w:firstLineChars="0" w:firstLine="0"/>
              <w:outlineLvl w:val="1"/>
              <w:rPr>
                <w:rFonts w:ascii="Times New Roman" w:eastAsia="仿宋"/>
                <w:sz w:val="21"/>
                <w:szCs w:val="21"/>
              </w:rPr>
            </w:pPr>
            <w:hyperlink r:id="rId36" w:history="1">
              <w:r w:rsidR="00E778E6" w:rsidRPr="00B0431D">
                <w:rPr>
                  <w:rFonts w:ascii="Times New Roman" w:eastAsia="仿宋"/>
                  <w:color w:val="000000" w:themeColor="text1"/>
                  <w:kern w:val="0"/>
                  <w:sz w:val="21"/>
                  <w:szCs w:val="21"/>
                </w:rPr>
                <w:t>Jian-Lin</w:t>
              </w:r>
            </w:hyperlink>
            <w:r w:rsidR="00E778E6" w:rsidRPr="00B0431D">
              <w:rPr>
                <w:rFonts w:ascii="Times New Roman" w:eastAsia="仿宋"/>
                <w:sz w:val="21"/>
                <w:szCs w:val="21"/>
              </w:rPr>
              <w:t>, Li</w:t>
            </w:r>
          </w:p>
          <w:p w:rsidR="005D5CC4"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r w:rsidR="00481543" w:rsidRPr="00B0431D">
              <w:rPr>
                <w:rFonts w:ascii="Times New Roman" w:eastAsia="仿宋"/>
                <w:sz w:val="21"/>
                <w:szCs w:val="21"/>
              </w:rPr>
              <w:t xml:space="preserve">, </w:t>
            </w:r>
          </w:p>
          <w:p w:rsidR="005D5CC4" w:rsidRPr="00B0431D" w:rsidRDefault="00481543"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Dan, Xing</w:t>
            </w:r>
          </w:p>
          <w:p w:rsidR="003B44CC" w:rsidRPr="00B0431D" w:rsidRDefault="00481543"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邢丹</w:t>
            </w:r>
            <w:r w:rsidRPr="00B0431D">
              <w:rPr>
                <w:rFonts w:ascii="Times New Roman" w:eastAsia="仿宋"/>
                <w:sz w:val="21"/>
                <w:szCs w:val="21"/>
              </w:rPr>
              <w:t>)</w:t>
            </w:r>
          </w:p>
        </w:tc>
        <w:tc>
          <w:tcPr>
            <w:tcW w:w="1417" w:type="dxa"/>
            <w:vAlign w:val="center"/>
          </w:tcPr>
          <w:p w:rsidR="00004C5E" w:rsidRPr="00B0431D" w:rsidRDefault="009522D7" w:rsidP="00004C5E">
            <w:pPr>
              <w:pStyle w:val="a8"/>
              <w:adjustRightInd w:val="0"/>
              <w:spacing w:after="50" w:line="240" w:lineRule="auto"/>
              <w:ind w:firstLineChars="0" w:firstLine="0"/>
              <w:jc w:val="left"/>
              <w:outlineLvl w:val="1"/>
              <w:rPr>
                <w:rFonts w:ascii="Times New Roman" w:eastAsia="仿宋"/>
                <w:color w:val="000000" w:themeColor="text1"/>
                <w:kern w:val="0"/>
                <w:sz w:val="21"/>
                <w:szCs w:val="21"/>
              </w:rPr>
            </w:pPr>
            <w:r w:rsidRPr="00B0431D">
              <w:rPr>
                <w:rFonts w:ascii="Times New Roman" w:eastAsia="仿宋"/>
                <w:color w:val="000000" w:themeColor="text1"/>
                <w:kern w:val="0"/>
                <w:sz w:val="21"/>
                <w:szCs w:val="21"/>
              </w:rPr>
              <w:t>2017,</w:t>
            </w:r>
            <w:r w:rsidR="00D11FA1" w:rsidRPr="00B0431D">
              <w:rPr>
                <w:rFonts w:ascii="Times New Roman" w:eastAsia="仿宋"/>
                <w:color w:val="000000" w:themeColor="text1"/>
                <w:kern w:val="0"/>
                <w:sz w:val="21"/>
                <w:szCs w:val="21"/>
              </w:rPr>
              <w:t xml:space="preserve"> </w:t>
            </w:r>
            <w:r w:rsidR="00A8027C" w:rsidRPr="00B0431D">
              <w:rPr>
                <w:rFonts w:ascii="Times New Roman" w:eastAsia="仿宋"/>
                <w:color w:val="000000" w:themeColor="text1"/>
                <w:kern w:val="0"/>
                <w:sz w:val="21"/>
                <w:szCs w:val="21"/>
              </w:rPr>
              <w:t xml:space="preserve"> </w:t>
            </w:r>
            <w:r w:rsidR="00004C5E" w:rsidRPr="00B0431D">
              <w:rPr>
                <w:rFonts w:ascii="Times New Roman" w:eastAsia="仿宋"/>
                <w:color w:val="000000" w:themeColor="text1"/>
                <w:kern w:val="0"/>
                <w:sz w:val="21"/>
                <w:szCs w:val="21"/>
              </w:rPr>
              <w:t>60,</w:t>
            </w:r>
          </w:p>
          <w:p w:rsidR="003B44CC" w:rsidRPr="00B0431D" w:rsidRDefault="009522D7"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kern w:val="0"/>
                <w:sz w:val="21"/>
                <w:szCs w:val="21"/>
              </w:rPr>
              <w:t>187–202</w:t>
            </w:r>
          </w:p>
        </w:tc>
        <w:tc>
          <w:tcPr>
            <w:tcW w:w="1418" w:type="dxa"/>
          </w:tcPr>
          <w:p w:rsidR="003B44CC" w:rsidRPr="00B0431D" w:rsidRDefault="00441118" w:rsidP="003B44CC">
            <w:pPr>
              <w:rPr>
                <w:rFonts w:ascii="Times New Roman" w:eastAsia="仿宋" w:hAnsi="Times New Roman" w:cs="Times New Roman"/>
                <w:szCs w:val="21"/>
              </w:rPr>
            </w:pPr>
            <w:r w:rsidRPr="00B0431D">
              <w:rPr>
                <w:rFonts w:ascii="Times New Roman" w:eastAsia="仿宋" w:hAnsi="Times New Roman" w:cs="Times New Roman"/>
                <w:szCs w:val="21"/>
              </w:rPr>
              <w:t>2017</w:t>
            </w:r>
            <w:r w:rsidRPr="00B0431D">
              <w:rPr>
                <w:rFonts w:ascii="Times New Roman" w:eastAsia="仿宋" w:hAnsi="Times New Roman" w:cs="Times New Roman"/>
                <w:szCs w:val="21"/>
              </w:rPr>
              <w:t>年</w:t>
            </w:r>
            <w:r w:rsidR="00E32168" w:rsidRPr="00B0431D">
              <w:rPr>
                <w:rFonts w:ascii="Times New Roman" w:eastAsia="仿宋" w:hAnsi="Times New Roman" w:cs="Times New Roman"/>
                <w:szCs w:val="21"/>
              </w:rPr>
              <w:t>2</w:t>
            </w:r>
            <w:r w:rsidR="00E32168" w:rsidRPr="00B0431D">
              <w:rPr>
                <w:rFonts w:ascii="Times New Roman" w:eastAsia="仿宋" w:hAnsi="Times New Roman" w:cs="Times New Roman"/>
                <w:szCs w:val="21"/>
              </w:rPr>
              <w:t>月</w:t>
            </w:r>
          </w:p>
        </w:tc>
        <w:tc>
          <w:tcPr>
            <w:tcW w:w="1135" w:type="dxa"/>
            <w:vAlign w:val="center"/>
          </w:tcPr>
          <w:p w:rsidR="003B44CC" w:rsidRPr="00B0431D" w:rsidRDefault="00BC3527"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r>
      <w:tr w:rsidR="003B44CC" w:rsidRPr="00B0431D" w:rsidTr="00B0431D">
        <w:trPr>
          <w:trHeight w:hRule="exact" w:val="1563"/>
        </w:trPr>
        <w:tc>
          <w:tcPr>
            <w:tcW w:w="567" w:type="dxa"/>
            <w:vAlign w:val="center"/>
          </w:tcPr>
          <w:p w:rsidR="003B44CC" w:rsidRPr="00B0431D" w:rsidRDefault="003B44CC"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15</w:t>
            </w:r>
          </w:p>
        </w:tc>
        <w:tc>
          <w:tcPr>
            <w:tcW w:w="2977" w:type="dxa"/>
          </w:tcPr>
          <w:p w:rsidR="003B44CC" w:rsidRPr="00B0431D" w:rsidRDefault="009522D7" w:rsidP="00004C5E">
            <w:pPr>
              <w:rPr>
                <w:rFonts w:ascii="Times New Roman" w:eastAsia="仿宋" w:hAnsi="Times New Roman" w:cs="Times New Roman"/>
                <w:szCs w:val="21"/>
              </w:rPr>
            </w:pPr>
            <w:r w:rsidRPr="00B0431D">
              <w:rPr>
                <w:rFonts w:ascii="Times New Roman" w:eastAsia="仿宋" w:hAnsi="Times New Roman" w:cs="Times New Roman"/>
                <w:color w:val="000000" w:themeColor="text1"/>
                <w:szCs w:val="21"/>
              </w:rPr>
              <w:t>数字集的谱性与谱自仿测度</w:t>
            </w:r>
          </w:p>
        </w:tc>
        <w:tc>
          <w:tcPr>
            <w:tcW w:w="1701" w:type="dxa"/>
            <w:vAlign w:val="center"/>
          </w:tcPr>
          <w:p w:rsidR="003B44CC" w:rsidRPr="00B0431D" w:rsidRDefault="009522D7"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color w:val="000000" w:themeColor="text1"/>
                <w:sz w:val="21"/>
                <w:szCs w:val="21"/>
              </w:rPr>
              <w:t>中国科学数学</w:t>
            </w:r>
          </w:p>
        </w:tc>
        <w:tc>
          <w:tcPr>
            <w:tcW w:w="1667" w:type="dxa"/>
          </w:tcPr>
          <w:p w:rsidR="003B44CC" w:rsidRPr="00B0431D" w:rsidRDefault="00E778E6" w:rsidP="003B44C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陕西师范大学</w:t>
            </w:r>
          </w:p>
        </w:tc>
        <w:tc>
          <w:tcPr>
            <w:tcW w:w="1559" w:type="dxa"/>
            <w:vAlign w:val="center"/>
          </w:tcPr>
          <w:p w:rsidR="005D5CC4" w:rsidRPr="00B0431D" w:rsidRDefault="00643C0C" w:rsidP="00643C0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Qi,Wang</w:t>
            </w:r>
          </w:p>
          <w:p w:rsidR="00D102B1" w:rsidRPr="00B0431D" w:rsidRDefault="00E778E6" w:rsidP="00643C0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00643C0C" w:rsidRPr="00B0431D">
              <w:rPr>
                <w:rFonts w:ascii="Times New Roman" w:eastAsia="仿宋"/>
                <w:sz w:val="21"/>
                <w:szCs w:val="21"/>
              </w:rPr>
              <w:t>王</w:t>
            </w:r>
            <w:r w:rsidR="00D102B1" w:rsidRPr="00B0431D">
              <w:rPr>
                <w:rFonts w:ascii="Times New Roman" w:eastAsia="仿宋"/>
                <w:sz w:val="21"/>
                <w:szCs w:val="21"/>
              </w:rPr>
              <w:t>琦</w:t>
            </w:r>
            <w:r w:rsidRPr="00B0431D">
              <w:rPr>
                <w:rFonts w:ascii="Times New Roman" w:eastAsia="仿宋"/>
                <w:sz w:val="21"/>
                <w:szCs w:val="21"/>
              </w:rPr>
              <w:t>)</w:t>
            </w:r>
            <w:r w:rsidR="00D102B1" w:rsidRPr="00B0431D">
              <w:rPr>
                <w:rFonts w:ascii="Times New Roman" w:eastAsia="仿宋"/>
                <w:sz w:val="21"/>
                <w:szCs w:val="21"/>
              </w:rPr>
              <w:t>,</w:t>
            </w:r>
          </w:p>
          <w:p w:rsidR="005D5CC4" w:rsidRPr="00B0431D" w:rsidRDefault="00043745" w:rsidP="00643C0C">
            <w:pPr>
              <w:pStyle w:val="a8"/>
              <w:adjustRightInd w:val="0"/>
              <w:spacing w:after="50" w:line="240" w:lineRule="auto"/>
              <w:ind w:firstLineChars="0" w:firstLine="0"/>
              <w:outlineLvl w:val="1"/>
              <w:rPr>
                <w:rFonts w:ascii="Times New Roman" w:eastAsia="仿宋"/>
                <w:sz w:val="21"/>
                <w:szCs w:val="21"/>
              </w:rPr>
            </w:pPr>
            <w:hyperlink r:id="rId37" w:history="1">
              <w:r w:rsidR="00D102B1" w:rsidRPr="00B0431D">
                <w:rPr>
                  <w:rFonts w:ascii="Times New Roman" w:eastAsia="仿宋"/>
                  <w:color w:val="000000" w:themeColor="text1"/>
                  <w:kern w:val="0"/>
                  <w:sz w:val="21"/>
                  <w:szCs w:val="21"/>
                </w:rPr>
                <w:t>Jian-Lin</w:t>
              </w:r>
            </w:hyperlink>
            <w:r w:rsidR="00D102B1" w:rsidRPr="00B0431D">
              <w:rPr>
                <w:rFonts w:ascii="Times New Roman" w:eastAsia="仿宋"/>
                <w:sz w:val="21"/>
                <w:szCs w:val="21"/>
              </w:rPr>
              <w:t>, Li</w:t>
            </w:r>
          </w:p>
          <w:p w:rsidR="003B44CC" w:rsidRPr="00B0431D" w:rsidRDefault="00D102B1" w:rsidP="00643C0C">
            <w:pPr>
              <w:pStyle w:val="a8"/>
              <w:adjustRightInd w:val="0"/>
              <w:spacing w:after="50" w:line="240" w:lineRule="auto"/>
              <w:ind w:firstLineChars="0" w:firstLine="0"/>
              <w:outlineLvl w:val="1"/>
              <w:rPr>
                <w:rFonts w:ascii="Times New Roman" w:eastAsia="仿宋"/>
                <w:sz w:val="21"/>
                <w:szCs w:val="21"/>
              </w:rPr>
            </w:pPr>
            <w:r w:rsidRPr="00B0431D">
              <w:rPr>
                <w:rFonts w:ascii="Times New Roman" w:eastAsia="仿宋"/>
                <w:sz w:val="21"/>
                <w:szCs w:val="21"/>
              </w:rPr>
              <w:t>(</w:t>
            </w:r>
            <w:r w:rsidRPr="00B0431D">
              <w:rPr>
                <w:rFonts w:ascii="Times New Roman" w:eastAsia="仿宋"/>
                <w:sz w:val="21"/>
                <w:szCs w:val="21"/>
              </w:rPr>
              <w:t>李建林</w:t>
            </w:r>
            <w:r w:rsidRPr="00B0431D">
              <w:rPr>
                <w:rFonts w:ascii="Times New Roman" w:eastAsia="仿宋"/>
                <w:sz w:val="21"/>
                <w:szCs w:val="21"/>
              </w:rPr>
              <w:t>)</w:t>
            </w:r>
          </w:p>
        </w:tc>
        <w:tc>
          <w:tcPr>
            <w:tcW w:w="1417" w:type="dxa"/>
            <w:vAlign w:val="center"/>
          </w:tcPr>
          <w:p w:rsidR="003B44CC" w:rsidRPr="00B0431D" w:rsidRDefault="009522D7" w:rsidP="00004C5E">
            <w:pPr>
              <w:pStyle w:val="a8"/>
              <w:adjustRightInd w:val="0"/>
              <w:spacing w:after="50" w:line="240" w:lineRule="auto"/>
              <w:ind w:firstLineChars="0" w:firstLine="0"/>
              <w:jc w:val="left"/>
              <w:outlineLvl w:val="1"/>
              <w:rPr>
                <w:rFonts w:ascii="Times New Roman" w:eastAsia="仿宋"/>
                <w:sz w:val="21"/>
                <w:szCs w:val="21"/>
              </w:rPr>
            </w:pPr>
            <w:r w:rsidRPr="00B0431D">
              <w:rPr>
                <w:rFonts w:ascii="Times New Roman" w:eastAsia="仿宋"/>
                <w:color w:val="000000" w:themeColor="text1"/>
                <w:sz w:val="21"/>
                <w:szCs w:val="21"/>
              </w:rPr>
              <w:t>2017,</w:t>
            </w:r>
            <w:r w:rsidR="00D11FA1" w:rsidRPr="00B0431D">
              <w:rPr>
                <w:rFonts w:ascii="Times New Roman" w:eastAsia="仿宋"/>
                <w:color w:val="000000" w:themeColor="text1"/>
                <w:sz w:val="21"/>
                <w:szCs w:val="21"/>
              </w:rPr>
              <w:t xml:space="preserve"> </w:t>
            </w:r>
            <w:r w:rsidRPr="00B0431D">
              <w:rPr>
                <w:rFonts w:ascii="Times New Roman" w:eastAsia="仿宋"/>
                <w:color w:val="000000" w:themeColor="text1"/>
                <w:sz w:val="21"/>
                <w:szCs w:val="21"/>
              </w:rPr>
              <w:t xml:space="preserve"> 46</w:t>
            </w:r>
            <w:r w:rsidR="00004C5E" w:rsidRPr="00B0431D">
              <w:rPr>
                <w:rFonts w:ascii="Times New Roman" w:eastAsia="仿宋"/>
                <w:color w:val="000000" w:themeColor="text1"/>
                <w:sz w:val="21"/>
                <w:szCs w:val="21"/>
              </w:rPr>
              <w:t>,</w:t>
            </w:r>
            <w:r w:rsidRPr="00B0431D">
              <w:rPr>
                <w:rFonts w:ascii="Times New Roman" w:eastAsia="仿宋"/>
                <w:color w:val="000000" w:themeColor="text1"/>
                <w:sz w:val="21"/>
                <w:szCs w:val="21"/>
              </w:rPr>
              <w:t xml:space="preserve"> 703-712</w:t>
            </w:r>
          </w:p>
        </w:tc>
        <w:tc>
          <w:tcPr>
            <w:tcW w:w="1418" w:type="dxa"/>
          </w:tcPr>
          <w:p w:rsidR="003B44CC" w:rsidRPr="00B0431D" w:rsidRDefault="00CD453F" w:rsidP="005D5CC4">
            <w:pPr>
              <w:jc w:val="center"/>
              <w:rPr>
                <w:rFonts w:ascii="Times New Roman" w:eastAsia="仿宋" w:hAnsi="Times New Roman" w:cs="Times New Roman"/>
                <w:szCs w:val="21"/>
              </w:rPr>
            </w:pPr>
            <w:r w:rsidRPr="00B0431D">
              <w:rPr>
                <w:rFonts w:ascii="Times New Roman" w:eastAsia="仿宋" w:hAnsi="Times New Roman" w:cs="Times New Roman"/>
                <w:szCs w:val="21"/>
              </w:rPr>
              <w:t>2017</w:t>
            </w:r>
            <w:r w:rsidRPr="00B0431D">
              <w:rPr>
                <w:rFonts w:ascii="Times New Roman" w:eastAsia="仿宋" w:hAnsi="Times New Roman" w:cs="Times New Roman"/>
                <w:szCs w:val="21"/>
              </w:rPr>
              <w:t>年</w:t>
            </w:r>
            <w:r w:rsidRPr="00B0431D">
              <w:rPr>
                <w:rFonts w:ascii="Times New Roman" w:eastAsia="仿宋" w:hAnsi="Times New Roman" w:cs="Times New Roman"/>
                <w:szCs w:val="21"/>
              </w:rPr>
              <w:t>6</w:t>
            </w:r>
            <w:r w:rsidRPr="00B0431D">
              <w:rPr>
                <w:rFonts w:ascii="Times New Roman" w:eastAsia="仿宋" w:hAnsi="Times New Roman" w:cs="Times New Roman"/>
                <w:szCs w:val="21"/>
              </w:rPr>
              <w:t>月</w:t>
            </w:r>
          </w:p>
        </w:tc>
        <w:tc>
          <w:tcPr>
            <w:tcW w:w="1135" w:type="dxa"/>
            <w:vAlign w:val="center"/>
          </w:tcPr>
          <w:p w:rsidR="003B44CC" w:rsidRPr="00B0431D" w:rsidRDefault="00E778E6" w:rsidP="003B44CC">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李建林</w:t>
            </w:r>
          </w:p>
        </w:tc>
        <w:tc>
          <w:tcPr>
            <w:tcW w:w="1274" w:type="dxa"/>
            <w:vAlign w:val="center"/>
          </w:tcPr>
          <w:p w:rsidR="003B44CC" w:rsidRPr="00B0431D" w:rsidRDefault="00E778E6" w:rsidP="00E778E6">
            <w:pPr>
              <w:pStyle w:val="a8"/>
              <w:adjustRightInd w:val="0"/>
              <w:spacing w:after="50" w:line="240" w:lineRule="auto"/>
              <w:ind w:firstLineChars="0" w:firstLine="0"/>
              <w:jc w:val="center"/>
              <w:outlineLvl w:val="1"/>
              <w:rPr>
                <w:rFonts w:ascii="Times New Roman" w:eastAsia="仿宋"/>
                <w:sz w:val="21"/>
                <w:szCs w:val="21"/>
              </w:rPr>
            </w:pPr>
            <w:r w:rsidRPr="00B0431D">
              <w:rPr>
                <w:rFonts w:ascii="Times New Roman" w:eastAsia="仿宋"/>
                <w:sz w:val="21"/>
                <w:szCs w:val="21"/>
              </w:rPr>
              <w:t>王琦</w:t>
            </w:r>
          </w:p>
        </w:tc>
      </w:tr>
    </w:tbl>
    <w:p w:rsidR="00A4766D" w:rsidRPr="005D5CC4" w:rsidRDefault="00A4766D" w:rsidP="001938A0">
      <w:pPr>
        <w:rPr>
          <w:szCs w:val="21"/>
        </w:rPr>
      </w:pPr>
    </w:p>
    <w:sectPr w:rsidR="00A4766D" w:rsidRPr="005D5CC4"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745" w:rsidRDefault="00043745" w:rsidP="001938A0">
      <w:r>
        <w:separator/>
      </w:r>
    </w:p>
  </w:endnote>
  <w:endnote w:type="continuationSeparator" w:id="0">
    <w:p w:rsidR="00043745" w:rsidRDefault="00043745"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AdvMacTim-I">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745" w:rsidRDefault="00043745" w:rsidP="001938A0">
      <w:r>
        <w:separator/>
      </w:r>
    </w:p>
  </w:footnote>
  <w:footnote w:type="continuationSeparator" w:id="0">
    <w:p w:rsidR="00043745" w:rsidRDefault="00043745" w:rsidP="001938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46684"/>
    <w:multiLevelType w:val="hybridMultilevel"/>
    <w:tmpl w:val="2E3ACC38"/>
    <w:lvl w:ilvl="0" w:tplc="FB62A94A">
      <w:start w:val="1"/>
      <w:numFmt w:val="decimal"/>
      <w:lvlText w:val="(%1)"/>
      <w:lvlJc w:val="left"/>
      <w:pPr>
        <w:ind w:left="465" w:hanging="360"/>
      </w:pPr>
      <w:rPr>
        <w:rFonts w:hint="default"/>
        <w:b/>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15:restartNumberingAfterBreak="0">
    <w:nsid w:val="2FAA4493"/>
    <w:multiLevelType w:val="hybridMultilevel"/>
    <w:tmpl w:val="55980A76"/>
    <w:lvl w:ilvl="0" w:tplc="B15C88D8">
      <w:start w:val="1"/>
      <w:numFmt w:val="decimal"/>
      <w:lvlText w:val="%1"/>
      <w:lvlJc w:val="left"/>
      <w:pPr>
        <w:ind w:left="360" w:hanging="360"/>
      </w:pPr>
      <w:rPr>
        <w:rFonts w:asciiTheme="minorHAnsi" w:eastAsiaTheme="minorEastAsia" w:hAnsiTheme="minorHAnsi" w:cstheme="minorBidi"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55D67F1"/>
    <w:multiLevelType w:val="hybridMultilevel"/>
    <w:tmpl w:val="1C8804DC"/>
    <w:lvl w:ilvl="0" w:tplc="A5728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A501D41"/>
    <w:multiLevelType w:val="hybridMultilevel"/>
    <w:tmpl w:val="21DC499C"/>
    <w:lvl w:ilvl="0" w:tplc="DCF2E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04C5E"/>
    <w:rsid w:val="00006C6F"/>
    <w:rsid w:val="0003111C"/>
    <w:rsid w:val="00036E40"/>
    <w:rsid w:val="00043745"/>
    <w:rsid w:val="00055F66"/>
    <w:rsid w:val="0009415E"/>
    <w:rsid w:val="000961C6"/>
    <w:rsid w:val="000A25AF"/>
    <w:rsid w:val="000F0466"/>
    <w:rsid w:val="00100D9F"/>
    <w:rsid w:val="001278E4"/>
    <w:rsid w:val="001369CE"/>
    <w:rsid w:val="00137D2A"/>
    <w:rsid w:val="001833B5"/>
    <w:rsid w:val="00184A15"/>
    <w:rsid w:val="001938A0"/>
    <w:rsid w:val="001E4770"/>
    <w:rsid w:val="001E5884"/>
    <w:rsid w:val="002023DD"/>
    <w:rsid w:val="00205F09"/>
    <w:rsid w:val="002432D1"/>
    <w:rsid w:val="00264021"/>
    <w:rsid w:val="00272163"/>
    <w:rsid w:val="0028517F"/>
    <w:rsid w:val="0029296C"/>
    <w:rsid w:val="002A1496"/>
    <w:rsid w:val="002F7C80"/>
    <w:rsid w:val="00301B88"/>
    <w:rsid w:val="0035097D"/>
    <w:rsid w:val="00355F40"/>
    <w:rsid w:val="0036495A"/>
    <w:rsid w:val="003B44CC"/>
    <w:rsid w:val="003B4E73"/>
    <w:rsid w:val="004154B1"/>
    <w:rsid w:val="0043684E"/>
    <w:rsid w:val="00441118"/>
    <w:rsid w:val="004636D3"/>
    <w:rsid w:val="00481543"/>
    <w:rsid w:val="004A29BF"/>
    <w:rsid w:val="004B77F9"/>
    <w:rsid w:val="004F06CC"/>
    <w:rsid w:val="004F5CB3"/>
    <w:rsid w:val="00522CC5"/>
    <w:rsid w:val="00527CC9"/>
    <w:rsid w:val="005367C1"/>
    <w:rsid w:val="005743A1"/>
    <w:rsid w:val="00581051"/>
    <w:rsid w:val="005B2F4A"/>
    <w:rsid w:val="005B41C6"/>
    <w:rsid w:val="005C776C"/>
    <w:rsid w:val="005D28B4"/>
    <w:rsid w:val="005D5CC4"/>
    <w:rsid w:val="005F7F88"/>
    <w:rsid w:val="00611539"/>
    <w:rsid w:val="00635166"/>
    <w:rsid w:val="00643C0C"/>
    <w:rsid w:val="00671AA2"/>
    <w:rsid w:val="0067692D"/>
    <w:rsid w:val="00676F80"/>
    <w:rsid w:val="00685FA3"/>
    <w:rsid w:val="006A006B"/>
    <w:rsid w:val="006C7C1A"/>
    <w:rsid w:val="006F0F95"/>
    <w:rsid w:val="006F38EE"/>
    <w:rsid w:val="00702F05"/>
    <w:rsid w:val="00713D86"/>
    <w:rsid w:val="00727418"/>
    <w:rsid w:val="007316C3"/>
    <w:rsid w:val="0074175D"/>
    <w:rsid w:val="00741A50"/>
    <w:rsid w:val="00793B3B"/>
    <w:rsid w:val="007A0D69"/>
    <w:rsid w:val="007A0EC8"/>
    <w:rsid w:val="007A6FA8"/>
    <w:rsid w:val="007C2DBA"/>
    <w:rsid w:val="007E2FC7"/>
    <w:rsid w:val="00810515"/>
    <w:rsid w:val="00866480"/>
    <w:rsid w:val="00872A31"/>
    <w:rsid w:val="00882BFB"/>
    <w:rsid w:val="008A062A"/>
    <w:rsid w:val="008B7408"/>
    <w:rsid w:val="008D2AB3"/>
    <w:rsid w:val="008E2F53"/>
    <w:rsid w:val="0094635B"/>
    <w:rsid w:val="009522D7"/>
    <w:rsid w:val="009569E9"/>
    <w:rsid w:val="00964449"/>
    <w:rsid w:val="009947EF"/>
    <w:rsid w:val="009A4164"/>
    <w:rsid w:val="009A47FF"/>
    <w:rsid w:val="009B25F9"/>
    <w:rsid w:val="009C473C"/>
    <w:rsid w:val="009D670E"/>
    <w:rsid w:val="009E03D9"/>
    <w:rsid w:val="00A0386C"/>
    <w:rsid w:val="00A4766D"/>
    <w:rsid w:val="00A5585D"/>
    <w:rsid w:val="00A56053"/>
    <w:rsid w:val="00A8027C"/>
    <w:rsid w:val="00A84F04"/>
    <w:rsid w:val="00AA1801"/>
    <w:rsid w:val="00AA590C"/>
    <w:rsid w:val="00AB74F7"/>
    <w:rsid w:val="00AC1658"/>
    <w:rsid w:val="00AD7942"/>
    <w:rsid w:val="00AE3565"/>
    <w:rsid w:val="00AE3D4A"/>
    <w:rsid w:val="00B0063F"/>
    <w:rsid w:val="00B0431D"/>
    <w:rsid w:val="00B056B1"/>
    <w:rsid w:val="00B15002"/>
    <w:rsid w:val="00B2423A"/>
    <w:rsid w:val="00B361E3"/>
    <w:rsid w:val="00B3635A"/>
    <w:rsid w:val="00B43A5A"/>
    <w:rsid w:val="00B863F1"/>
    <w:rsid w:val="00BB7198"/>
    <w:rsid w:val="00BC3527"/>
    <w:rsid w:val="00BC48F3"/>
    <w:rsid w:val="00BD7E65"/>
    <w:rsid w:val="00BF7859"/>
    <w:rsid w:val="00C12C82"/>
    <w:rsid w:val="00C4606D"/>
    <w:rsid w:val="00C75D24"/>
    <w:rsid w:val="00C75FE4"/>
    <w:rsid w:val="00C76CE4"/>
    <w:rsid w:val="00C93CEB"/>
    <w:rsid w:val="00C958A8"/>
    <w:rsid w:val="00CA7810"/>
    <w:rsid w:val="00CC21F2"/>
    <w:rsid w:val="00CC2527"/>
    <w:rsid w:val="00CC4838"/>
    <w:rsid w:val="00CD453F"/>
    <w:rsid w:val="00CF3DE8"/>
    <w:rsid w:val="00D0391E"/>
    <w:rsid w:val="00D102B1"/>
    <w:rsid w:val="00D11FA1"/>
    <w:rsid w:val="00D35E19"/>
    <w:rsid w:val="00D85157"/>
    <w:rsid w:val="00D95C2C"/>
    <w:rsid w:val="00D97758"/>
    <w:rsid w:val="00DC48EA"/>
    <w:rsid w:val="00DE5279"/>
    <w:rsid w:val="00DF41BA"/>
    <w:rsid w:val="00DF43AD"/>
    <w:rsid w:val="00DF5562"/>
    <w:rsid w:val="00DF77C8"/>
    <w:rsid w:val="00E07B8F"/>
    <w:rsid w:val="00E32168"/>
    <w:rsid w:val="00E322E4"/>
    <w:rsid w:val="00E35D13"/>
    <w:rsid w:val="00E448A4"/>
    <w:rsid w:val="00E778E6"/>
    <w:rsid w:val="00E8469F"/>
    <w:rsid w:val="00E94084"/>
    <w:rsid w:val="00E96912"/>
    <w:rsid w:val="00EA197E"/>
    <w:rsid w:val="00EA6D96"/>
    <w:rsid w:val="00EA7D53"/>
    <w:rsid w:val="00EC1A48"/>
    <w:rsid w:val="00ED08C3"/>
    <w:rsid w:val="00ED28A0"/>
    <w:rsid w:val="00EE6729"/>
    <w:rsid w:val="00EF3D7D"/>
    <w:rsid w:val="00F24374"/>
    <w:rsid w:val="00F367E3"/>
    <w:rsid w:val="00F4474E"/>
    <w:rsid w:val="00F73610"/>
    <w:rsid w:val="00F77BA3"/>
    <w:rsid w:val="00F914A7"/>
    <w:rsid w:val="00FB35FB"/>
    <w:rsid w:val="00FE5B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8B1F9"/>
  <w15:docId w15:val="{FD2134EC-06AE-4A4D-8EBF-EA38AF52E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38A0"/>
    <w:rPr>
      <w:sz w:val="18"/>
      <w:szCs w:val="18"/>
    </w:rPr>
  </w:style>
  <w:style w:type="paragraph" w:styleId="a5">
    <w:name w:val="footer"/>
    <w:basedOn w:val="a"/>
    <w:link w:val="a6"/>
    <w:uiPriority w:val="99"/>
    <w:unhideWhenUsed/>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rsid w:val="001938A0"/>
    <w:rPr>
      <w:sz w:val="18"/>
      <w:szCs w:val="18"/>
    </w:rPr>
  </w:style>
  <w:style w:type="character" w:styleId="a7">
    <w:name w:val="Hyperlink"/>
    <w:basedOn w:val="a0"/>
    <w:uiPriority w:val="99"/>
    <w:unhideWhenUsed/>
    <w:rsid w:val="00264021"/>
    <w:rPr>
      <w:color w:val="0000FF" w:themeColor="hyperlink"/>
      <w:u w:val="single"/>
    </w:rPr>
  </w:style>
  <w:style w:type="paragraph" w:styleId="a8">
    <w:name w:val="Plain Text"/>
    <w:basedOn w:val="a"/>
    <w:link w:val="a9"/>
    <w:rsid w:val="00264021"/>
    <w:pPr>
      <w:spacing w:line="360" w:lineRule="auto"/>
      <w:ind w:firstLineChars="200" w:firstLine="480"/>
    </w:pPr>
    <w:rPr>
      <w:rFonts w:ascii="仿宋_GB2312" w:eastAsia="宋体" w:hAnsi="Times New Roman" w:cs="Times New Roman"/>
      <w:sz w:val="24"/>
      <w:szCs w:val="24"/>
    </w:rPr>
  </w:style>
  <w:style w:type="character" w:customStyle="1" w:styleId="a9">
    <w:name w:val="纯文本 字符"/>
    <w:basedOn w:val="a0"/>
    <w:link w:val="a8"/>
    <w:rsid w:val="00264021"/>
    <w:rPr>
      <w:rFonts w:ascii="仿宋_GB2312" w:eastAsia="宋体" w:hAnsi="Times New Roman" w:cs="Times New Roman"/>
      <w:sz w:val="24"/>
      <w:szCs w:val="24"/>
    </w:rPr>
  </w:style>
  <w:style w:type="paragraph" w:styleId="aa">
    <w:name w:val="List Paragraph"/>
    <w:basedOn w:val="a"/>
    <w:uiPriority w:val="34"/>
    <w:qFormat/>
    <w:rsid w:val="001E4770"/>
    <w:pPr>
      <w:ind w:firstLineChars="200" w:firstLine="420"/>
    </w:pPr>
  </w:style>
  <w:style w:type="character" w:customStyle="1" w:styleId="1">
    <w:name w:val="标题1"/>
    <w:basedOn w:val="a0"/>
    <w:rsid w:val="001E4770"/>
  </w:style>
  <w:style w:type="character" w:customStyle="1" w:styleId="mi">
    <w:name w:val="mi"/>
    <w:basedOn w:val="a0"/>
    <w:rsid w:val="001E4770"/>
  </w:style>
  <w:style w:type="character" w:customStyle="1" w:styleId="mo">
    <w:name w:val="mo"/>
    <w:basedOn w:val="a0"/>
    <w:rsid w:val="001E4770"/>
  </w:style>
  <w:style w:type="character" w:styleId="ab">
    <w:name w:val="Emphasis"/>
    <w:basedOn w:val="a0"/>
    <w:uiPriority w:val="20"/>
    <w:qFormat/>
    <w:rsid w:val="001E4770"/>
    <w:rPr>
      <w:i/>
      <w:iCs/>
    </w:rPr>
  </w:style>
  <w:style w:type="paragraph" w:styleId="ac">
    <w:name w:val="Balloon Text"/>
    <w:basedOn w:val="a"/>
    <w:link w:val="ad"/>
    <w:uiPriority w:val="99"/>
    <w:semiHidden/>
    <w:unhideWhenUsed/>
    <w:rsid w:val="001E4770"/>
    <w:rPr>
      <w:sz w:val="18"/>
      <w:szCs w:val="18"/>
    </w:rPr>
  </w:style>
  <w:style w:type="character" w:customStyle="1" w:styleId="ad">
    <w:name w:val="批注框文本 字符"/>
    <w:basedOn w:val="a0"/>
    <w:link w:val="ac"/>
    <w:uiPriority w:val="99"/>
    <w:semiHidden/>
    <w:rsid w:val="001E4770"/>
    <w:rPr>
      <w:sz w:val="18"/>
      <w:szCs w:val="18"/>
    </w:rPr>
  </w:style>
  <w:style w:type="character" w:styleId="ae">
    <w:name w:val="Placeholder Text"/>
    <w:basedOn w:val="a0"/>
    <w:uiPriority w:val="99"/>
    <w:semiHidden/>
    <w:rsid w:val="005B2F4A"/>
    <w:rPr>
      <w:color w:val="808080"/>
    </w:rPr>
  </w:style>
  <w:style w:type="character" w:customStyle="1" w:styleId="fontstyle01">
    <w:name w:val="fontstyle01"/>
    <w:basedOn w:val="a0"/>
    <w:rsid w:val="00006C6F"/>
    <w:rPr>
      <w:rFonts w:ascii="AdvMacTim-I" w:hAnsi="AdvMacTim-I"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athscinet.ams.org/mathscinet/search/journaldoc.html?id=3612" TargetMode="External"/><Relationship Id="rId18" Type="http://schemas.openxmlformats.org/officeDocument/2006/relationships/hyperlink" Target="https://mathscinet.ams.org/mathscinet/search/journaldoc.html?id=2819" TargetMode="External"/><Relationship Id="rId26" Type="http://schemas.openxmlformats.org/officeDocument/2006/relationships/hyperlink" Target="https://mathscinet.ams.org/mathscinet/search/author.html?mrauthid=247052" TargetMode="External"/><Relationship Id="rId39" Type="http://schemas.openxmlformats.org/officeDocument/2006/relationships/theme" Target="theme/theme1.xml"/><Relationship Id="rId21" Type="http://schemas.openxmlformats.org/officeDocument/2006/relationships/hyperlink" Target="https://mathscinet.ams.org/mathscinet/search/author.html?mrauthid=247052" TargetMode="External"/><Relationship Id="rId34" Type="http://schemas.openxmlformats.org/officeDocument/2006/relationships/hyperlink" Target="https://mathscinet.ams.org/mathscinet/search/publications.html?pg1=ISSI&amp;s1=314385" TargetMode="External"/><Relationship Id="rId7" Type="http://schemas.openxmlformats.org/officeDocument/2006/relationships/endnotes" Target="endnotes.xml"/><Relationship Id="rId12" Type="http://schemas.openxmlformats.org/officeDocument/2006/relationships/hyperlink" Target="https://mathscinet.ams.org/mathscinet/search/author.html?mrauthid=247052" TargetMode="External"/><Relationship Id="rId17" Type="http://schemas.openxmlformats.org/officeDocument/2006/relationships/hyperlink" Target="https://mathscinet.ams.org/mathscinet/search/author.html?mrauthid=247052" TargetMode="External"/><Relationship Id="rId25" Type="http://schemas.openxmlformats.org/officeDocument/2006/relationships/hyperlink" Target="https://mathscinet.ams.org/mathscinet/search/author.html?mrauthid=247052" TargetMode="External"/><Relationship Id="rId33" Type="http://schemas.openxmlformats.org/officeDocument/2006/relationships/hyperlink" Target="https://mathscinet.ams.org/mathscinet/search/author.html?mrauthid=24705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athscinet.ams.org/mathscinet/search/journaldoc.html?id=1803" TargetMode="External"/><Relationship Id="rId20" Type="http://schemas.openxmlformats.org/officeDocument/2006/relationships/hyperlink" Target="https://mathscinet.ams.org/mathscinet/search/journaldoc.html?id=3612" TargetMode="External"/><Relationship Id="rId29" Type="http://schemas.openxmlformats.org/officeDocument/2006/relationships/hyperlink" Target="https://mathscinet.ams.org/mathscinet/search/author.html?mrauthid=2470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scinet.ams.org/mathscinet/search/journaldoc.html?id=3612" TargetMode="External"/><Relationship Id="rId24" Type="http://schemas.openxmlformats.org/officeDocument/2006/relationships/hyperlink" Target="https://mathscinet.ams.org/mathscinet/search/publications.html?pg1=ISSI&amp;s1=272901" TargetMode="External"/><Relationship Id="rId32" Type="http://schemas.openxmlformats.org/officeDocument/2006/relationships/hyperlink" Target="https://mathscinet.ams.org/mathscinet/search/journaldoc.html?id=7037" TargetMode="External"/><Relationship Id="rId37" Type="http://schemas.openxmlformats.org/officeDocument/2006/relationships/hyperlink" Target="https://mathscinet.ams.org/mathscinet/search/author.html?mrauthid=247052" TargetMode="External"/><Relationship Id="rId5" Type="http://schemas.openxmlformats.org/officeDocument/2006/relationships/webSettings" Target="webSettings.xml"/><Relationship Id="rId15" Type="http://schemas.openxmlformats.org/officeDocument/2006/relationships/hyperlink" Target="https://mathscinet.ams.org/mathscinet/search/journaldoc.html?id=1803" TargetMode="External"/><Relationship Id="rId23" Type="http://schemas.openxmlformats.org/officeDocument/2006/relationships/hyperlink" Target="https://mathscinet.ams.org/mathscinet/search/author.html?mrauthid=247052" TargetMode="External"/><Relationship Id="rId28" Type="http://schemas.openxmlformats.org/officeDocument/2006/relationships/hyperlink" Target="https://mathscinet.ams.org/mathscinet/search/publications.html?pg1=ISSI&amp;s1=328765" TargetMode="External"/><Relationship Id="rId36" Type="http://schemas.openxmlformats.org/officeDocument/2006/relationships/hyperlink" Target="https://mathscinet.ams.org/mathscinet/search/author.html?mrauthid=247052" TargetMode="External"/><Relationship Id="rId10" Type="http://schemas.openxmlformats.org/officeDocument/2006/relationships/hyperlink" Target="https://mathscinet.ams.org/mathscinet/search/publications.html?pg1=ISSI&amp;amp;s1=250392" TargetMode="External"/><Relationship Id="rId19" Type="http://schemas.openxmlformats.org/officeDocument/2006/relationships/hyperlink" Target="https://mathscinet.ams.org/mathscinet/search/author.html?mrauthid=247052" TargetMode="External"/><Relationship Id="rId31" Type="http://schemas.openxmlformats.org/officeDocument/2006/relationships/hyperlink" Target="https://mathscinet.ams.org/mathscinet/search/author.html?mrauthid=247052" TargetMode="External"/><Relationship Id="rId4" Type="http://schemas.openxmlformats.org/officeDocument/2006/relationships/settings" Target="settings.xml"/><Relationship Id="rId9" Type="http://schemas.openxmlformats.org/officeDocument/2006/relationships/hyperlink" Target="https://mathscinet.ams.org/mathscinet/search/author.html?mrauthid=247052" TargetMode="External"/><Relationship Id="rId14" Type="http://schemas.openxmlformats.org/officeDocument/2006/relationships/hyperlink" Target="https://mathscinet.ams.org/mathscinet/search/author.html?mrauthid=247052" TargetMode="External"/><Relationship Id="rId22" Type="http://schemas.openxmlformats.org/officeDocument/2006/relationships/hyperlink" Target="https://mathscinet.ams.org/mathscinet/search/journaldoc.html?id=2273" TargetMode="External"/><Relationship Id="rId27" Type="http://schemas.openxmlformats.org/officeDocument/2006/relationships/hyperlink" Target="https://mathscinet.ams.org/mathscinet/search/author.html?mrauthid=247052" TargetMode="External"/><Relationship Id="rId30" Type="http://schemas.openxmlformats.org/officeDocument/2006/relationships/hyperlink" Target="https://mathscinet.ams.org/mathscinet/search/journaldoc.html?id=7037" TargetMode="External"/><Relationship Id="rId35" Type="http://schemas.openxmlformats.org/officeDocument/2006/relationships/hyperlink" Target="https://mathscinet.ams.org/mathscinet/search/journaldoc.html?id=5735" TargetMode="External"/><Relationship Id="rId8" Type="http://schemas.openxmlformats.org/officeDocument/2006/relationships/hyperlink" Target="https://mathscinet.ams.org/mathscinet/search/journaldoc.html?id=3612"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4EF29-3DAD-4381-8065-E0C819679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1054</Words>
  <Characters>6014</Characters>
  <Application>Microsoft Office Word</Application>
  <DocSecurity>0</DocSecurity>
  <Lines>50</Lines>
  <Paragraphs>14</Paragraphs>
  <ScaleCrop>false</ScaleCrop>
  <Company>中国石油大学</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7</cp:revision>
  <cp:lastPrinted>2018-10-31T04:15:00Z</cp:lastPrinted>
  <dcterms:created xsi:type="dcterms:W3CDTF">2018-10-31T04:07:00Z</dcterms:created>
  <dcterms:modified xsi:type="dcterms:W3CDTF">2018-11-05T02:11:00Z</dcterms:modified>
</cp:coreProperties>
</file>