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C2C" w:rsidRPr="005B41C6" w:rsidRDefault="00310C2C"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925C16" w:rsidRPr="004B061E" w:rsidRDefault="00310C2C" w:rsidP="004B061E">
      <w:pPr>
        <w:ind w:left="1440" w:hangingChars="450" w:hanging="1440"/>
        <w:rPr>
          <w:rFonts w:ascii="华文仿宋" w:eastAsia="华文仿宋" w:hAnsi="华文仿宋"/>
          <w:sz w:val="32"/>
          <w:szCs w:val="32"/>
        </w:rPr>
      </w:pPr>
      <w:r w:rsidRPr="004B061E">
        <w:rPr>
          <w:rFonts w:ascii="华文仿宋" w:eastAsia="华文仿宋" w:hAnsi="华文仿宋" w:cs="仿宋_GB2312" w:hint="eastAsia"/>
          <w:sz w:val="32"/>
          <w:szCs w:val="32"/>
        </w:rPr>
        <w:t>项目名称：</w:t>
      </w:r>
      <w:proofErr w:type="spellStart"/>
      <w:r w:rsidR="00925C16" w:rsidRPr="004B061E">
        <w:rPr>
          <w:rFonts w:ascii="华文仿宋" w:eastAsia="华文仿宋" w:hAnsi="华文仿宋" w:hint="eastAsia"/>
          <w:sz w:val="32"/>
          <w:szCs w:val="32"/>
        </w:rPr>
        <w:t>SiC</w:t>
      </w:r>
      <w:proofErr w:type="spellEnd"/>
      <w:r w:rsidR="00925C16" w:rsidRPr="004B061E">
        <w:rPr>
          <w:rFonts w:ascii="华文仿宋" w:eastAsia="华文仿宋" w:hAnsi="华文仿宋"/>
          <w:sz w:val="32"/>
          <w:szCs w:val="32"/>
        </w:rPr>
        <w:t>自愈合</w:t>
      </w:r>
      <w:r w:rsidR="00925C16" w:rsidRPr="004B061E">
        <w:rPr>
          <w:rFonts w:ascii="华文仿宋" w:eastAsia="华文仿宋" w:hAnsi="华文仿宋" w:hint="eastAsia"/>
          <w:sz w:val="32"/>
          <w:szCs w:val="32"/>
        </w:rPr>
        <w:t>及大气污染物降解两类自由基</w:t>
      </w:r>
      <w:bookmarkStart w:id="0" w:name="OLE_LINK19"/>
      <w:bookmarkStart w:id="1" w:name="OLE_LINK5"/>
      <w:bookmarkStart w:id="2" w:name="OLE_LINK20"/>
      <w:bookmarkStart w:id="3" w:name="OLE_LINK6"/>
      <w:r w:rsidR="00925C16" w:rsidRPr="004B061E">
        <w:rPr>
          <w:rFonts w:ascii="华文仿宋" w:eastAsia="华文仿宋" w:hAnsi="华文仿宋" w:hint="eastAsia"/>
          <w:sz w:val="32"/>
          <w:szCs w:val="32"/>
        </w:rPr>
        <w:t>反应的</w:t>
      </w:r>
      <w:bookmarkStart w:id="4" w:name="OLE_LINK2"/>
      <w:bookmarkStart w:id="5" w:name="OLE_LINK1"/>
      <w:r w:rsidR="00925C16" w:rsidRPr="004B061E">
        <w:rPr>
          <w:rFonts w:ascii="华文仿宋" w:eastAsia="华文仿宋" w:hAnsi="华文仿宋" w:hint="eastAsia"/>
          <w:sz w:val="32"/>
          <w:szCs w:val="32"/>
        </w:rPr>
        <w:t>微观机理与动力学</w:t>
      </w:r>
      <w:bookmarkEnd w:id="0"/>
      <w:bookmarkEnd w:id="1"/>
      <w:bookmarkEnd w:id="2"/>
      <w:bookmarkEnd w:id="3"/>
      <w:bookmarkEnd w:id="4"/>
      <w:bookmarkEnd w:id="5"/>
    </w:p>
    <w:p w:rsidR="00310C2C" w:rsidRPr="004B061E" w:rsidRDefault="00310C2C" w:rsidP="004B061E">
      <w:pPr>
        <w:rPr>
          <w:rFonts w:ascii="华文仿宋" w:eastAsia="华文仿宋" w:hAnsi="华文仿宋" w:cs="仿宋_GB2312"/>
          <w:sz w:val="32"/>
          <w:szCs w:val="32"/>
        </w:rPr>
      </w:pPr>
      <w:r w:rsidRPr="004B061E">
        <w:rPr>
          <w:rFonts w:ascii="华文仿宋" w:eastAsia="华文仿宋" w:hAnsi="华文仿宋" w:cs="仿宋_GB2312" w:hint="eastAsia"/>
          <w:sz w:val="32"/>
          <w:szCs w:val="32"/>
        </w:rPr>
        <w:t>完成单位：</w:t>
      </w:r>
      <w:r w:rsidR="00925C16" w:rsidRPr="004B061E">
        <w:rPr>
          <w:rFonts w:ascii="华文仿宋" w:eastAsia="华文仿宋" w:hAnsi="华文仿宋" w:cs="仿宋_GB2312" w:hint="eastAsia"/>
          <w:sz w:val="32"/>
          <w:szCs w:val="32"/>
        </w:rPr>
        <w:t>渭南师范学院</w:t>
      </w:r>
      <w:r w:rsidR="004B061E">
        <w:rPr>
          <w:rFonts w:ascii="华文仿宋" w:eastAsia="华文仿宋" w:hAnsi="华文仿宋" w:cs="仿宋_GB2312" w:hint="eastAsia"/>
          <w:sz w:val="32"/>
          <w:szCs w:val="32"/>
        </w:rPr>
        <w:t>、</w:t>
      </w:r>
      <w:r w:rsidRPr="004B061E">
        <w:rPr>
          <w:rFonts w:ascii="华文仿宋" w:eastAsia="华文仿宋" w:hAnsi="华文仿宋" w:cs="仿宋_GB2312" w:hint="eastAsia"/>
          <w:sz w:val="32"/>
          <w:szCs w:val="32"/>
        </w:rPr>
        <w:t>西北工业大学</w:t>
      </w:r>
      <w:r w:rsidR="004B061E">
        <w:rPr>
          <w:rFonts w:ascii="华文仿宋" w:eastAsia="华文仿宋" w:hAnsi="华文仿宋" w:cs="仿宋_GB2312" w:hint="eastAsia"/>
          <w:sz w:val="32"/>
          <w:szCs w:val="32"/>
        </w:rPr>
        <w:t>、</w:t>
      </w:r>
      <w:r w:rsidR="00AA1654" w:rsidRPr="004B061E">
        <w:rPr>
          <w:rFonts w:ascii="华文仿宋" w:eastAsia="华文仿宋" w:hAnsi="华文仿宋" w:cs="仿宋_GB2312" w:hint="eastAsia"/>
          <w:sz w:val="32"/>
          <w:szCs w:val="32"/>
        </w:rPr>
        <w:t>陕西师范大学</w:t>
      </w:r>
    </w:p>
    <w:p w:rsidR="00310C2C" w:rsidRPr="004B061E" w:rsidRDefault="00310C2C" w:rsidP="004B061E">
      <w:pPr>
        <w:rPr>
          <w:rFonts w:ascii="华文仿宋" w:eastAsia="华文仿宋" w:hAnsi="华文仿宋" w:cs="仿宋_GB2312"/>
          <w:sz w:val="32"/>
          <w:szCs w:val="32"/>
        </w:rPr>
      </w:pPr>
      <w:r w:rsidRPr="004B061E">
        <w:rPr>
          <w:rFonts w:ascii="华文仿宋" w:eastAsia="华文仿宋" w:hAnsi="华文仿宋" w:cs="仿宋_GB2312" w:hint="eastAsia"/>
          <w:sz w:val="32"/>
          <w:szCs w:val="32"/>
        </w:rPr>
        <w:t>完成人：</w:t>
      </w:r>
      <w:r w:rsidR="00925C16" w:rsidRPr="004B061E">
        <w:rPr>
          <w:rFonts w:ascii="华文仿宋" w:eastAsia="华文仿宋" w:hAnsi="华文仿宋" w:cs="仿宋_GB2312" w:hint="eastAsia"/>
          <w:sz w:val="32"/>
          <w:szCs w:val="32"/>
        </w:rPr>
        <w:t>刘艳</w:t>
      </w:r>
      <w:r w:rsidR="004B061E">
        <w:rPr>
          <w:rFonts w:ascii="华文仿宋" w:eastAsia="华文仿宋" w:hAnsi="华文仿宋" w:cs="仿宋_GB2312" w:hint="eastAsia"/>
          <w:sz w:val="32"/>
          <w:szCs w:val="32"/>
        </w:rPr>
        <w:t>、</w:t>
      </w:r>
      <w:r w:rsidR="009A14F1" w:rsidRPr="004B061E">
        <w:rPr>
          <w:rFonts w:ascii="华文仿宋" w:eastAsia="华文仿宋" w:hAnsi="华文仿宋" w:cs="仿宋_GB2312" w:hint="eastAsia"/>
          <w:sz w:val="32"/>
          <w:szCs w:val="32"/>
        </w:rPr>
        <w:t>苏克和</w:t>
      </w:r>
      <w:r w:rsidR="004B061E">
        <w:rPr>
          <w:rFonts w:ascii="华文仿宋" w:eastAsia="华文仿宋" w:hAnsi="华文仿宋" w:cs="仿宋_GB2312" w:hint="eastAsia"/>
          <w:sz w:val="32"/>
          <w:szCs w:val="32"/>
        </w:rPr>
        <w:t>、</w:t>
      </w:r>
      <w:r w:rsidR="00925C16" w:rsidRPr="004B061E">
        <w:rPr>
          <w:rFonts w:ascii="华文仿宋" w:eastAsia="华文仿宋" w:hAnsi="华文仿宋" w:cs="仿宋_GB2312" w:hint="eastAsia"/>
          <w:sz w:val="32"/>
          <w:szCs w:val="32"/>
        </w:rPr>
        <w:t>马咏梅</w:t>
      </w:r>
      <w:r w:rsidR="004B061E">
        <w:rPr>
          <w:rFonts w:ascii="华文仿宋" w:eastAsia="华文仿宋" w:hAnsi="华文仿宋" w:cs="仿宋_GB2312" w:hint="eastAsia"/>
          <w:sz w:val="32"/>
          <w:szCs w:val="32"/>
        </w:rPr>
        <w:t>、</w:t>
      </w:r>
      <w:r w:rsidR="00925C16" w:rsidRPr="004B061E">
        <w:rPr>
          <w:rFonts w:ascii="华文仿宋" w:eastAsia="华文仿宋" w:hAnsi="华文仿宋" w:cs="仿宋_GB2312" w:hint="eastAsia"/>
          <w:sz w:val="32"/>
          <w:szCs w:val="32"/>
        </w:rPr>
        <w:t>王秋亚</w:t>
      </w:r>
      <w:r w:rsidR="004B061E">
        <w:rPr>
          <w:rFonts w:ascii="华文仿宋" w:eastAsia="华文仿宋" w:hAnsi="华文仿宋" w:cs="仿宋_GB2312" w:hint="eastAsia"/>
          <w:sz w:val="32"/>
          <w:szCs w:val="32"/>
        </w:rPr>
        <w:t>、</w:t>
      </w:r>
      <w:r w:rsidR="00946E84" w:rsidRPr="004B061E">
        <w:rPr>
          <w:rFonts w:ascii="华文仿宋" w:eastAsia="华文仿宋" w:hAnsi="华文仿宋" w:cs="仿宋_GB2312" w:hint="eastAsia"/>
          <w:sz w:val="32"/>
          <w:szCs w:val="32"/>
        </w:rPr>
        <w:t>王渭娜</w:t>
      </w:r>
    </w:p>
    <w:p w:rsidR="00310C2C" w:rsidRPr="004B061E" w:rsidRDefault="00310C2C" w:rsidP="004B061E">
      <w:pPr>
        <w:rPr>
          <w:rFonts w:ascii="华文仿宋" w:eastAsia="华文仿宋" w:hAnsi="华文仿宋" w:cs="仿宋_GB2312"/>
          <w:sz w:val="32"/>
          <w:szCs w:val="32"/>
        </w:rPr>
      </w:pPr>
      <w:r w:rsidRPr="004B061E">
        <w:rPr>
          <w:rFonts w:ascii="华文仿宋" w:eastAsia="华文仿宋" w:hAnsi="华文仿宋" w:cs="仿宋_GB2312" w:hint="eastAsia"/>
          <w:sz w:val="32"/>
          <w:szCs w:val="32"/>
        </w:rPr>
        <w:t>项目简介：</w:t>
      </w:r>
    </w:p>
    <w:p w:rsidR="00741516" w:rsidRPr="004B061E" w:rsidRDefault="00741516" w:rsidP="004B061E">
      <w:pPr>
        <w:ind w:firstLineChars="200" w:firstLine="640"/>
        <w:rPr>
          <w:rFonts w:ascii="华文仿宋" w:eastAsia="华文仿宋" w:hAnsi="华文仿宋"/>
          <w:sz w:val="32"/>
          <w:szCs w:val="32"/>
        </w:rPr>
      </w:pPr>
      <w:r w:rsidRPr="004B061E">
        <w:rPr>
          <w:rFonts w:ascii="华文仿宋" w:eastAsia="华文仿宋" w:hAnsi="华文仿宋"/>
          <w:sz w:val="32"/>
          <w:szCs w:val="32"/>
        </w:rPr>
        <w:t>本项目属于材料学</w:t>
      </w:r>
      <w:r w:rsidRPr="004B061E">
        <w:rPr>
          <w:rFonts w:ascii="华文仿宋" w:eastAsia="华文仿宋" w:hAnsi="华文仿宋" w:hint="eastAsia"/>
          <w:sz w:val="32"/>
          <w:szCs w:val="32"/>
        </w:rPr>
        <w:t>、大气化学、</w:t>
      </w:r>
      <w:r w:rsidRPr="004B061E">
        <w:rPr>
          <w:rFonts w:ascii="华文仿宋" w:eastAsia="华文仿宋" w:hAnsi="华文仿宋"/>
          <w:sz w:val="32"/>
          <w:szCs w:val="32"/>
        </w:rPr>
        <w:t>化学反应动力学等多学科交叉领域的基础研究</w:t>
      </w:r>
      <w:r w:rsidRPr="004B061E">
        <w:rPr>
          <w:rFonts w:ascii="华文仿宋" w:eastAsia="华文仿宋" w:hAnsi="华文仿宋" w:hint="eastAsia"/>
          <w:sz w:val="32"/>
          <w:szCs w:val="32"/>
        </w:rPr>
        <w:t>。</w:t>
      </w:r>
      <w:r w:rsidRPr="004B061E">
        <w:rPr>
          <w:rFonts w:ascii="华文仿宋" w:eastAsia="华文仿宋" w:hAnsi="华文仿宋"/>
          <w:sz w:val="32"/>
          <w:szCs w:val="32"/>
        </w:rPr>
        <w:t>主要采用量子化学第一原理</w:t>
      </w:r>
      <w:r w:rsidRPr="004B061E">
        <w:rPr>
          <w:rFonts w:ascii="华文仿宋" w:eastAsia="华文仿宋" w:hAnsi="华文仿宋" w:hint="eastAsia"/>
          <w:sz w:val="32"/>
          <w:szCs w:val="32"/>
        </w:rPr>
        <w:t>、分子力学</w:t>
      </w:r>
      <w:r w:rsidRPr="004B061E">
        <w:rPr>
          <w:rFonts w:ascii="华文仿宋" w:eastAsia="华文仿宋" w:hAnsi="华文仿宋"/>
          <w:sz w:val="32"/>
          <w:szCs w:val="32"/>
        </w:rPr>
        <w:t>与</w:t>
      </w:r>
      <w:r w:rsidRPr="004B061E">
        <w:rPr>
          <w:rFonts w:ascii="华文仿宋" w:eastAsia="华文仿宋" w:hAnsi="华文仿宋" w:hint="eastAsia"/>
          <w:sz w:val="32"/>
          <w:szCs w:val="32"/>
        </w:rPr>
        <w:t>分子</w:t>
      </w:r>
      <w:r w:rsidRPr="004B061E">
        <w:rPr>
          <w:rFonts w:ascii="华文仿宋" w:eastAsia="华文仿宋" w:hAnsi="华文仿宋"/>
          <w:sz w:val="32"/>
          <w:szCs w:val="32"/>
        </w:rPr>
        <w:t>反应动力学</w:t>
      </w:r>
      <w:r w:rsidRPr="004B061E">
        <w:rPr>
          <w:rFonts w:ascii="华文仿宋" w:eastAsia="华文仿宋" w:hAnsi="华文仿宋" w:hint="eastAsia"/>
          <w:sz w:val="32"/>
          <w:szCs w:val="32"/>
        </w:rPr>
        <w:t>理论</w:t>
      </w:r>
      <w:r w:rsidRPr="004B061E">
        <w:rPr>
          <w:rFonts w:ascii="华文仿宋" w:eastAsia="华文仿宋" w:hAnsi="华文仿宋"/>
          <w:sz w:val="32"/>
          <w:szCs w:val="32"/>
        </w:rPr>
        <w:t>相结合的方法，在原</w:t>
      </w:r>
      <w:bookmarkStart w:id="6" w:name="OLE_LINK14"/>
      <w:bookmarkStart w:id="7" w:name="OLE_LINK13"/>
      <w:r w:rsidRPr="004B061E">
        <w:rPr>
          <w:rFonts w:ascii="华文仿宋" w:eastAsia="华文仿宋" w:hAnsi="华文仿宋"/>
          <w:sz w:val="32"/>
          <w:szCs w:val="32"/>
        </w:rPr>
        <w:t>子、分子尺度上</w:t>
      </w:r>
      <w:bookmarkEnd w:id="6"/>
      <w:bookmarkEnd w:id="7"/>
      <w:r w:rsidRPr="004B061E">
        <w:rPr>
          <w:rFonts w:ascii="华文仿宋" w:eastAsia="华文仿宋" w:hAnsi="华文仿宋" w:hint="eastAsia"/>
          <w:sz w:val="32"/>
          <w:szCs w:val="32"/>
        </w:rPr>
        <w:t>研究</w:t>
      </w:r>
      <w:bookmarkStart w:id="8" w:name="OLE_LINK26"/>
      <w:bookmarkStart w:id="9" w:name="OLE_LINK27"/>
      <w:r w:rsidRPr="004B061E">
        <w:rPr>
          <w:rFonts w:ascii="华文仿宋" w:eastAsia="华文仿宋" w:hAnsi="华文仿宋" w:hint="eastAsia"/>
          <w:sz w:val="32"/>
          <w:szCs w:val="32"/>
        </w:rPr>
        <w:t>碳化硅(</w:t>
      </w:r>
      <w:bookmarkStart w:id="10" w:name="OLE_LINK21"/>
      <w:bookmarkStart w:id="11" w:name="OLE_LINK22"/>
      <w:bookmarkStart w:id="12" w:name="OLE_LINK23"/>
      <w:proofErr w:type="spellStart"/>
      <w:r w:rsidRPr="004B061E">
        <w:rPr>
          <w:rFonts w:ascii="华文仿宋" w:eastAsia="华文仿宋" w:hAnsi="华文仿宋" w:hint="eastAsia"/>
          <w:sz w:val="32"/>
          <w:szCs w:val="32"/>
        </w:rPr>
        <w:t>SiC</w:t>
      </w:r>
      <w:bookmarkEnd w:id="10"/>
      <w:bookmarkEnd w:id="11"/>
      <w:bookmarkEnd w:id="12"/>
      <w:proofErr w:type="spellEnd"/>
      <w:r w:rsidRPr="004B061E">
        <w:rPr>
          <w:rFonts w:ascii="华文仿宋" w:eastAsia="华文仿宋" w:hAnsi="华文仿宋" w:hint="eastAsia"/>
          <w:sz w:val="32"/>
          <w:szCs w:val="32"/>
        </w:rPr>
        <w:t>)</w:t>
      </w:r>
      <w:proofErr w:type="gramStart"/>
      <w:r w:rsidRPr="004B061E">
        <w:rPr>
          <w:rFonts w:ascii="华文仿宋" w:eastAsia="华文仿宋" w:hAnsi="华文仿宋" w:hint="eastAsia"/>
          <w:sz w:val="32"/>
          <w:szCs w:val="32"/>
        </w:rPr>
        <w:t>基材料</w:t>
      </w:r>
      <w:proofErr w:type="gramEnd"/>
      <w:r w:rsidRPr="004B061E">
        <w:rPr>
          <w:rFonts w:ascii="华文仿宋" w:eastAsia="华文仿宋" w:hAnsi="华文仿宋" w:hint="eastAsia"/>
          <w:sz w:val="32"/>
          <w:szCs w:val="32"/>
        </w:rPr>
        <w:t>的高温氧化失效和自愈合</w:t>
      </w:r>
      <w:proofErr w:type="spellStart"/>
      <w:r w:rsidRPr="004B061E">
        <w:rPr>
          <w:rFonts w:ascii="华文仿宋" w:eastAsia="华文仿宋" w:hAnsi="华文仿宋" w:hint="eastAsia"/>
          <w:sz w:val="32"/>
          <w:szCs w:val="32"/>
        </w:rPr>
        <w:t>B</w:t>
      </w:r>
      <w:r w:rsidRPr="004B061E">
        <w:rPr>
          <w:rFonts w:ascii="华文仿宋" w:eastAsia="华文仿宋" w:hAnsi="华文仿宋" w:hint="eastAsia"/>
          <w:sz w:val="32"/>
          <w:szCs w:val="32"/>
          <w:vertAlign w:val="subscript"/>
        </w:rPr>
        <w:t>x</w:t>
      </w:r>
      <w:r w:rsidRPr="004B061E">
        <w:rPr>
          <w:rFonts w:ascii="华文仿宋" w:eastAsia="华文仿宋" w:hAnsi="华文仿宋" w:hint="eastAsia"/>
          <w:sz w:val="32"/>
          <w:szCs w:val="32"/>
        </w:rPr>
        <w:t>C</w:t>
      </w:r>
      <w:proofErr w:type="spellEnd"/>
      <w:r w:rsidRPr="004B061E">
        <w:rPr>
          <w:rFonts w:ascii="华文仿宋" w:eastAsia="华文仿宋" w:hAnsi="华文仿宋" w:hint="eastAsia"/>
          <w:sz w:val="32"/>
          <w:szCs w:val="32"/>
        </w:rPr>
        <w:t>组元制备等过程</w:t>
      </w:r>
      <w:bookmarkStart w:id="13" w:name="OLE_LINK7"/>
      <w:bookmarkStart w:id="14" w:name="OLE_LINK8"/>
      <w:bookmarkEnd w:id="8"/>
      <w:bookmarkEnd w:id="9"/>
      <w:r w:rsidRPr="004B061E">
        <w:rPr>
          <w:rFonts w:ascii="华文仿宋" w:eastAsia="华文仿宋" w:hAnsi="华文仿宋" w:hint="eastAsia"/>
          <w:sz w:val="32"/>
          <w:szCs w:val="32"/>
        </w:rPr>
        <w:t>的自由</w:t>
      </w:r>
      <w:bookmarkEnd w:id="13"/>
      <w:bookmarkEnd w:id="14"/>
      <w:r w:rsidRPr="004B061E">
        <w:rPr>
          <w:rFonts w:ascii="华文仿宋" w:eastAsia="华文仿宋" w:hAnsi="华文仿宋" w:hint="eastAsia"/>
          <w:sz w:val="32"/>
          <w:szCs w:val="32"/>
        </w:rPr>
        <w:t>基参与反应、</w:t>
      </w:r>
      <w:proofErr w:type="gramStart"/>
      <w:r w:rsidRPr="004B061E">
        <w:rPr>
          <w:rFonts w:ascii="华文仿宋" w:eastAsia="华文仿宋" w:hAnsi="华文仿宋" w:hint="eastAsia"/>
          <w:sz w:val="32"/>
          <w:szCs w:val="32"/>
        </w:rPr>
        <w:t>全氟温室气体</w:t>
      </w:r>
      <w:proofErr w:type="gramEnd"/>
      <w:r w:rsidRPr="004B061E">
        <w:rPr>
          <w:rFonts w:ascii="华文仿宋" w:eastAsia="华文仿宋" w:hAnsi="华文仿宋" w:hint="eastAsia"/>
          <w:sz w:val="32"/>
          <w:szCs w:val="32"/>
        </w:rPr>
        <w:t>和含硫/氧等大气污染物的</w:t>
      </w:r>
      <w:r w:rsidRPr="004B061E">
        <w:rPr>
          <w:rFonts w:ascii="华文仿宋" w:eastAsia="华文仿宋" w:hAnsi="华文仿宋"/>
          <w:sz w:val="32"/>
          <w:szCs w:val="32"/>
        </w:rPr>
        <w:t>自由基</w:t>
      </w:r>
      <w:r w:rsidRPr="004B061E">
        <w:rPr>
          <w:rFonts w:ascii="华文仿宋" w:eastAsia="华文仿宋" w:hAnsi="华文仿宋" w:hint="eastAsia"/>
          <w:sz w:val="32"/>
          <w:szCs w:val="32"/>
        </w:rPr>
        <w:t>降解等两类反应</w:t>
      </w:r>
      <w:bookmarkStart w:id="15" w:name="OLE_LINK3"/>
      <w:bookmarkStart w:id="16" w:name="OLE_LINK4"/>
      <w:r w:rsidRPr="004B061E">
        <w:rPr>
          <w:rFonts w:ascii="华文仿宋" w:eastAsia="华文仿宋" w:hAnsi="华文仿宋"/>
          <w:sz w:val="32"/>
          <w:szCs w:val="32"/>
        </w:rPr>
        <w:t>的</w:t>
      </w:r>
      <w:bookmarkEnd w:id="15"/>
      <w:bookmarkEnd w:id="16"/>
      <w:r w:rsidRPr="004B061E">
        <w:rPr>
          <w:rFonts w:ascii="华文仿宋" w:eastAsia="华文仿宋" w:hAnsi="华文仿宋" w:hint="eastAsia"/>
          <w:sz w:val="32"/>
          <w:szCs w:val="32"/>
        </w:rPr>
        <w:t>微观反应机理与动力学</w:t>
      </w:r>
      <w:r w:rsidRPr="004B061E">
        <w:rPr>
          <w:rFonts w:ascii="华文仿宋" w:eastAsia="华文仿宋" w:hAnsi="华文仿宋"/>
          <w:sz w:val="32"/>
          <w:szCs w:val="32"/>
        </w:rPr>
        <w:t>基本问题</w:t>
      </w:r>
      <w:r w:rsidRPr="004B061E">
        <w:rPr>
          <w:rFonts w:ascii="华文仿宋" w:eastAsia="华文仿宋" w:hAnsi="华文仿宋" w:hint="eastAsia"/>
          <w:sz w:val="32"/>
          <w:szCs w:val="32"/>
        </w:rPr>
        <w:t>。这些理论研究结果可</w:t>
      </w:r>
      <w:r w:rsidRPr="004B061E">
        <w:rPr>
          <w:rFonts w:ascii="华文仿宋" w:eastAsia="华文仿宋" w:hAnsi="华文仿宋"/>
          <w:sz w:val="32"/>
          <w:szCs w:val="32"/>
        </w:rPr>
        <w:t>为材料的耐久性、可靠性以及构件的寿命预测等问题的研究提供了科学依据和理论支持</w:t>
      </w:r>
      <w:r w:rsidRPr="004B061E">
        <w:rPr>
          <w:rFonts w:ascii="华文仿宋" w:eastAsia="华文仿宋" w:hAnsi="华文仿宋" w:hint="eastAsia"/>
          <w:sz w:val="32"/>
          <w:szCs w:val="32"/>
        </w:rPr>
        <w:t>；为深入揭示了大气自由基反应机理和</w:t>
      </w:r>
      <w:proofErr w:type="gramStart"/>
      <w:r w:rsidRPr="004B061E">
        <w:rPr>
          <w:rFonts w:ascii="华文仿宋" w:eastAsia="华文仿宋" w:hAnsi="华文仿宋" w:hint="eastAsia"/>
          <w:sz w:val="32"/>
          <w:szCs w:val="32"/>
        </w:rPr>
        <w:t>氢/</w:t>
      </w:r>
      <w:proofErr w:type="gramEnd"/>
      <w:r w:rsidRPr="004B061E">
        <w:rPr>
          <w:rFonts w:ascii="华文仿宋" w:eastAsia="华文仿宋" w:hAnsi="华文仿宋" w:hint="eastAsia"/>
          <w:sz w:val="32"/>
          <w:szCs w:val="32"/>
        </w:rPr>
        <w:t>氟抽提反应规律、消除大气温室气体和污染物及改善大气环境等相关应用研究提供理论参考。</w:t>
      </w:r>
    </w:p>
    <w:p w:rsidR="00741516" w:rsidRPr="004B061E" w:rsidRDefault="00741516" w:rsidP="004B061E">
      <w:pPr>
        <w:ind w:firstLineChars="200" w:firstLine="640"/>
        <w:rPr>
          <w:rFonts w:ascii="华文仿宋" w:eastAsia="华文仿宋" w:hAnsi="华文仿宋"/>
          <w:sz w:val="32"/>
          <w:szCs w:val="32"/>
        </w:rPr>
      </w:pPr>
      <w:r w:rsidRPr="004B061E">
        <w:rPr>
          <w:rFonts w:ascii="华文仿宋" w:eastAsia="华文仿宋" w:hAnsi="华文仿宋" w:hint="eastAsia"/>
          <w:sz w:val="32"/>
          <w:szCs w:val="32"/>
        </w:rPr>
        <w:t>具体内容包括以下三个方面：(1) 从理论上</w:t>
      </w:r>
      <w:r w:rsidRPr="004B061E">
        <w:rPr>
          <w:rFonts w:ascii="华文仿宋" w:eastAsia="华文仿宋" w:hAnsi="华文仿宋"/>
          <w:sz w:val="32"/>
          <w:szCs w:val="32"/>
        </w:rPr>
        <w:t>研究了</w:t>
      </w:r>
      <w:proofErr w:type="spellStart"/>
      <w:r w:rsidRPr="004B061E">
        <w:rPr>
          <w:rFonts w:ascii="华文仿宋" w:eastAsia="华文仿宋" w:hAnsi="华文仿宋"/>
          <w:sz w:val="32"/>
          <w:szCs w:val="32"/>
        </w:rPr>
        <w:t>SiC</w:t>
      </w:r>
      <w:proofErr w:type="spellEnd"/>
      <w:r w:rsidRPr="004B061E">
        <w:rPr>
          <w:rFonts w:ascii="华文仿宋" w:eastAsia="华文仿宋" w:hAnsi="华文仿宋" w:hint="eastAsia"/>
          <w:sz w:val="32"/>
          <w:szCs w:val="32"/>
        </w:rPr>
        <w:t>材</w:t>
      </w:r>
      <w:bookmarkStart w:id="17" w:name="OLE_LINK28"/>
      <w:bookmarkStart w:id="18" w:name="OLE_LINK29"/>
      <w:r w:rsidRPr="004B061E">
        <w:rPr>
          <w:rFonts w:ascii="华文仿宋" w:eastAsia="华文仿宋" w:hAnsi="华文仿宋" w:hint="eastAsia"/>
          <w:sz w:val="32"/>
          <w:szCs w:val="32"/>
        </w:rPr>
        <w:t>料</w:t>
      </w:r>
      <w:bookmarkStart w:id="19" w:name="OLE_LINK53"/>
      <w:bookmarkStart w:id="20" w:name="OLE_LINK54"/>
      <w:bookmarkStart w:id="21" w:name="OLE_LINK55"/>
      <w:bookmarkStart w:id="22" w:name="OLE_LINK79"/>
      <w:bookmarkEnd w:id="17"/>
      <w:bookmarkEnd w:id="18"/>
      <w:r w:rsidRPr="004B061E">
        <w:rPr>
          <w:rFonts w:ascii="华文仿宋" w:eastAsia="华文仿宋" w:hAnsi="华文仿宋" w:hint="eastAsia"/>
          <w:sz w:val="32"/>
          <w:szCs w:val="32"/>
        </w:rPr>
        <w:t>C-端</w:t>
      </w:r>
      <w:bookmarkEnd w:id="19"/>
      <w:bookmarkEnd w:id="20"/>
      <w:bookmarkEnd w:id="21"/>
      <w:bookmarkEnd w:id="22"/>
      <w:r w:rsidRPr="004B061E">
        <w:rPr>
          <w:rFonts w:ascii="华文仿宋" w:eastAsia="华文仿宋" w:hAnsi="华文仿宋" w:hint="eastAsia"/>
          <w:sz w:val="32"/>
          <w:szCs w:val="32"/>
        </w:rPr>
        <w:t>和</w:t>
      </w:r>
      <w:bookmarkStart w:id="23" w:name="OLE_LINK56"/>
      <w:bookmarkStart w:id="24" w:name="OLE_LINK57"/>
      <w:bookmarkStart w:id="25" w:name="OLE_LINK58"/>
      <w:bookmarkStart w:id="26" w:name="OLE_LINK72"/>
      <w:r w:rsidRPr="004B061E">
        <w:rPr>
          <w:rFonts w:ascii="华文仿宋" w:eastAsia="华文仿宋" w:hAnsi="华文仿宋" w:hint="eastAsia"/>
          <w:sz w:val="32"/>
          <w:szCs w:val="32"/>
        </w:rPr>
        <w:t>Si-端表面</w:t>
      </w:r>
      <w:bookmarkEnd w:id="23"/>
      <w:bookmarkEnd w:id="24"/>
      <w:bookmarkEnd w:id="25"/>
      <w:bookmarkEnd w:id="26"/>
      <w:r w:rsidRPr="004B061E">
        <w:rPr>
          <w:rFonts w:ascii="华文仿宋" w:eastAsia="华文仿宋" w:hAnsi="华文仿宋" w:hint="eastAsia"/>
          <w:sz w:val="32"/>
          <w:szCs w:val="32"/>
        </w:rPr>
        <w:t>与在水蒸气存在下的高温氧化机理，获得了</w:t>
      </w:r>
      <w:r w:rsidRPr="004B061E">
        <w:rPr>
          <w:rFonts w:ascii="华文仿宋" w:eastAsia="华文仿宋" w:hAnsi="华文仿宋"/>
          <w:sz w:val="32"/>
          <w:szCs w:val="32"/>
        </w:rPr>
        <w:t>H</w:t>
      </w:r>
      <w:r w:rsidRPr="004B061E">
        <w:rPr>
          <w:rFonts w:ascii="华文仿宋" w:eastAsia="华文仿宋" w:hAnsi="华文仿宋"/>
          <w:sz w:val="32"/>
          <w:szCs w:val="32"/>
          <w:vertAlign w:val="subscript"/>
        </w:rPr>
        <w:softHyphen/>
        <w:t>2</w:t>
      </w:r>
      <w:r w:rsidRPr="004B061E">
        <w:rPr>
          <w:rFonts w:ascii="华文仿宋" w:eastAsia="华文仿宋" w:hAnsi="华文仿宋"/>
          <w:sz w:val="32"/>
          <w:szCs w:val="32"/>
        </w:rPr>
        <w:t>O</w:t>
      </w:r>
      <w:r w:rsidRPr="004B061E">
        <w:rPr>
          <w:rFonts w:ascii="华文仿宋" w:eastAsia="华文仿宋" w:hAnsi="华文仿宋" w:hint="eastAsia"/>
          <w:sz w:val="32"/>
          <w:szCs w:val="32"/>
        </w:rPr>
        <w:t>分子在</w:t>
      </w:r>
      <w:proofErr w:type="spellStart"/>
      <w:r w:rsidRPr="004B061E">
        <w:rPr>
          <w:rFonts w:ascii="华文仿宋" w:eastAsia="华文仿宋" w:hAnsi="华文仿宋" w:hint="eastAsia"/>
          <w:sz w:val="32"/>
          <w:szCs w:val="32"/>
        </w:rPr>
        <w:t>SiC</w:t>
      </w:r>
      <w:proofErr w:type="spellEnd"/>
      <w:r w:rsidRPr="004B061E">
        <w:rPr>
          <w:rFonts w:ascii="华文仿宋" w:eastAsia="华文仿宋" w:hAnsi="华文仿宋" w:hint="eastAsia"/>
          <w:sz w:val="32"/>
          <w:szCs w:val="32"/>
        </w:rPr>
        <w:t>不同表面皆可分解为-H和-OH两个部分，并吸附在其表面，得到反应过程</w:t>
      </w:r>
      <w:r w:rsidRPr="004B061E">
        <w:rPr>
          <w:rFonts w:ascii="华文仿宋" w:eastAsia="华文仿宋" w:hAnsi="华文仿宋"/>
          <w:sz w:val="32"/>
          <w:szCs w:val="32"/>
        </w:rPr>
        <w:t>涉及的各物种的</w:t>
      </w:r>
      <w:r w:rsidRPr="004B061E">
        <w:rPr>
          <w:rFonts w:ascii="华文仿宋" w:eastAsia="华文仿宋" w:hAnsi="华文仿宋" w:hint="eastAsia"/>
          <w:sz w:val="32"/>
          <w:szCs w:val="32"/>
        </w:rPr>
        <w:t>构型、频率、热力学数据</w:t>
      </w:r>
      <w:r w:rsidRPr="004B061E">
        <w:rPr>
          <w:rFonts w:ascii="华文仿宋" w:eastAsia="华文仿宋" w:hAnsi="华文仿宋"/>
          <w:sz w:val="32"/>
          <w:szCs w:val="32"/>
        </w:rPr>
        <w:t>，确定反应</w:t>
      </w:r>
      <w:r w:rsidRPr="004B061E">
        <w:rPr>
          <w:rFonts w:ascii="华文仿宋" w:eastAsia="华文仿宋" w:hAnsi="华文仿宋" w:hint="eastAsia"/>
          <w:sz w:val="32"/>
          <w:szCs w:val="32"/>
        </w:rPr>
        <w:t>活化能</w:t>
      </w:r>
      <w:r w:rsidRPr="004B061E">
        <w:rPr>
          <w:rFonts w:ascii="华文仿宋" w:eastAsia="华文仿宋" w:hAnsi="华文仿宋"/>
          <w:sz w:val="32"/>
          <w:szCs w:val="32"/>
        </w:rPr>
        <w:t>、最佳反应通道</w:t>
      </w:r>
      <w:r w:rsidRPr="004B061E">
        <w:rPr>
          <w:rFonts w:ascii="华文仿宋" w:eastAsia="华文仿宋" w:hAnsi="华文仿宋" w:hint="eastAsia"/>
          <w:sz w:val="32"/>
          <w:szCs w:val="32"/>
        </w:rPr>
        <w:t>及</w:t>
      </w:r>
      <w:r w:rsidRPr="004B061E">
        <w:rPr>
          <w:rFonts w:ascii="华文仿宋" w:eastAsia="华文仿宋" w:hAnsi="华文仿宋"/>
          <w:sz w:val="32"/>
          <w:szCs w:val="32"/>
        </w:rPr>
        <w:t>最稳定产物</w:t>
      </w:r>
      <w:r w:rsidRPr="004B061E">
        <w:rPr>
          <w:rFonts w:ascii="华文仿宋" w:eastAsia="华文仿宋" w:hAnsi="华文仿宋" w:hint="eastAsia"/>
          <w:sz w:val="32"/>
          <w:szCs w:val="32"/>
        </w:rPr>
        <w:t>等。我们发现，在</w:t>
      </w:r>
      <w:proofErr w:type="spellStart"/>
      <w:r w:rsidRPr="004B061E">
        <w:rPr>
          <w:rFonts w:ascii="华文仿宋" w:eastAsia="华文仿宋" w:hAnsi="华文仿宋"/>
          <w:sz w:val="32"/>
          <w:szCs w:val="32"/>
        </w:rPr>
        <w:t>SiC</w:t>
      </w:r>
      <w:proofErr w:type="spellEnd"/>
      <w:r w:rsidRPr="004B061E">
        <w:rPr>
          <w:rFonts w:ascii="华文仿宋" w:eastAsia="华文仿宋" w:hAnsi="华文仿宋" w:hint="eastAsia"/>
          <w:sz w:val="32"/>
          <w:szCs w:val="32"/>
        </w:rPr>
        <w:t>块体结构中，C-端表</w:t>
      </w:r>
      <w:r w:rsidRPr="004B061E">
        <w:rPr>
          <w:rFonts w:ascii="华文仿宋" w:eastAsia="华文仿宋" w:hAnsi="华文仿宋"/>
          <w:sz w:val="32"/>
          <w:szCs w:val="32"/>
        </w:rPr>
        <w:t>面为单重态结构，而</w:t>
      </w:r>
      <w:r w:rsidRPr="004B061E">
        <w:rPr>
          <w:rFonts w:ascii="华文仿宋" w:eastAsia="华文仿宋" w:hAnsi="华文仿宋" w:hint="eastAsia"/>
          <w:sz w:val="32"/>
          <w:szCs w:val="32"/>
        </w:rPr>
        <w:t>Si-端表面</w:t>
      </w:r>
      <w:r w:rsidRPr="004B061E">
        <w:rPr>
          <w:rFonts w:ascii="华文仿宋" w:eastAsia="华文仿宋" w:hAnsi="华文仿宋"/>
          <w:sz w:val="32"/>
          <w:szCs w:val="32"/>
        </w:rPr>
        <w:t>具有典型的双</w:t>
      </w:r>
      <w:r w:rsidRPr="004B061E">
        <w:rPr>
          <w:rFonts w:ascii="华文仿宋" w:eastAsia="华文仿宋" w:hAnsi="华文仿宋"/>
          <w:sz w:val="32"/>
          <w:szCs w:val="32"/>
        </w:rPr>
        <w:lastRenderedPageBreak/>
        <w:t>自由基特性</w:t>
      </w:r>
      <w:r w:rsidRPr="004B061E">
        <w:rPr>
          <w:rFonts w:ascii="华文仿宋" w:eastAsia="华文仿宋" w:hAnsi="华文仿宋" w:hint="eastAsia"/>
          <w:sz w:val="32"/>
          <w:szCs w:val="32"/>
        </w:rPr>
        <w:t>；</w:t>
      </w:r>
      <w:bookmarkStart w:id="27" w:name="OLE_LINK61"/>
      <w:bookmarkStart w:id="28" w:name="OLE_LINK62"/>
      <w:r w:rsidRPr="004B061E">
        <w:rPr>
          <w:rFonts w:ascii="华文仿宋" w:eastAsia="华文仿宋" w:hAnsi="华文仿宋" w:hint="eastAsia"/>
          <w:sz w:val="32"/>
          <w:szCs w:val="32"/>
        </w:rPr>
        <w:t>而H</w:t>
      </w:r>
      <w:r w:rsidRPr="004B061E">
        <w:rPr>
          <w:rFonts w:ascii="华文仿宋" w:eastAsia="华文仿宋" w:hAnsi="华文仿宋"/>
          <w:sz w:val="32"/>
          <w:szCs w:val="32"/>
          <w:vertAlign w:val="subscript"/>
        </w:rPr>
        <w:softHyphen/>
      </w:r>
      <w:r w:rsidRPr="004B061E">
        <w:rPr>
          <w:rFonts w:ascii="华文仿宋" w:eastAsia="华文仿宋" w:hAnsi="华文仿宋" w:hint="eastAsia"/>
          <w:sz w:val="32"/>
          <w:szCs w:val="32"/>
          <w:vertAlign w:val="subscript"/>
        </w:rPr>
        <w:t>2</w:t>
      </w:r>
      <w:r w:rsidRPr="004B061E">
        <w:rPr>
          <w:rFonts w:ascii="华文仿宋" w:eastAsia="华文仿宋" w:hAnsi="华文仿宋" w:hint="eastAsia"/>
          <w:sz w:val="32"/>
          <w:szCs w:val="32"/>
        </w:rPr>
        <w:t>O</w:t>
      </w:r>
      <w:bookmarkEnd w:id="27"/>
      <w:bookmarkEnd w:id="28"/>
      <w:r w:rsidRPr="004B061E">
        <w:rPr>
          <w:rFonts w:ascii="华文仿宋" w:eastAsia="华文仿宋" w:hAnsi="华文仿宋" w:hint="eastAsia"/>
          <w:sz w:val="32"/>
          <w:szCs w:val="32"/>
        </w:rPr>
        <w:t>分子在Si-端表面生成的产物比C-端表面具有更强的物理吸附能、更低的活化能和更多、更稳定的反应产物，这些结果与实验研究结论一致。(2)采用密度泛函理论和精确模型算法计算了以</w:t>
      </w:r>
      <w:r w:rsidRPr="004B061E">
        <w:rPr>
          <w:rFonts w:ascii="华文仿宋" w:eastAsia="华文仿宋" w:hAnsi="华文仿宋"/>
          <w:sz w:val="32"/>
          <w:szCs w:val="32"/>
        </w:rPr>
        <w:t>BCl</w:t>
      </w:r>
      <w:r w:rsidRPr="004B061E">
        <w:rPr>
          <w:rFonts w:ascii="华文仿宋" w:eastAsia="华文仿宋" w:hAnsi="华文仿宋"/>
          <w:sz w:val="32"/>
          <w:szCs w:val="32"/>
          <w:vertAlign w:val="subscript"/>
        </w:rPr>
        <w:t>3</w:t>
      </w:r>
      <w:r w:rsidRPr="004B061E">
        <w:rPr>
          <w:rFonts w:ascii="华文仿宋" w:eastAsia="华文仿宋" w:hAnsi="华文仿宋"/>
          <w:sz w:val="32"/>
          <w:szCs w:val="32"/>
        </w:rPr>
        <w:t>-CH</w:t>
      </w:r>
      <w:r w:rsidRPr="004B061E">
        <w:rPr>
          <w:rFonts w:ascii="华文仿宋" w:eastAsia="华文仿宋" w:hAnsi="华文仿宋" w:hint="eastAsia"/>
          <w:sz w:val="32"/>
          <w:szCs w:val="32"/>
          <w:vertAlign w:val="subscript"/>
        </w:rPr>
        <w:t>4</w:t>
      </w:r>
      <w:r w:rsidRPr="004B061E">
        <w:rPr>
          <w:rFonts w:ascii="华文仿宋" w:eastAsia="华文仿宋" w:hAnsi="华文仿宋" w:hint="eastAsia"/>
          <w:sz w:val="32"/>
          <w:szCs w:val="32"/>
        </w:rPr>
        <w:t>-</w:t>
      </w:r>
      <w:r w:rsidRPr="004B061E">
        <w:rPr>
          <w:rFonts w:ascii="华文仿宋" w:eastAsia="华文仿宋" w:hAnsi="华文仿宋"/>
          <w:sz w:val="32"/>
          <w:szCs w:val="32"/>
        </w:rPr>
        <w:t>H</w:t>
      </w:r>
      <w:r w:rsidRPr="004B061E">
        <w:rPr>
          <w:rFonts w:ascii="华文仿宋" w:eastAsia="华文仿宋" w:hAnsi="华文仿宋"/>
          <w:sz w:val="32"/>
          <w:szCs w:val="32"/>
          <w:vertAlign w:val="subscript"/>
        </w:rPr>
        <w:t>2</w:t>
      </w:r>
      <w:r w:rsidRPr="004B061E">
        <w:rPr>
          <w:rFonts w:ascii="华文仿宋" w:eastAsia="华文仿宋" w:hAnsi="华文仿宋" w:hint="eastAsia"/>
          <w:sz w:val="32"/>
          <w:szCs w:val="32"/>
          <w:lang w:val="zh-CN"/>
        </w:rPr>
        <w:t>为先驱体制备</w:t>
      </w:r>
      <w:r w:rsidRPr="004B061E">
        <w:rPr>
          <w:rFonts w:ascii="华文仿宋" w:eastAsia="华文仿宋" w:hAnsi="华文仿宋" w:hint="eastAsia"/>
          <w:sz w:val="32"/>
          <w:szCs w:val="32"/>
        </w:rPr>
        <w:t>自愈合</w:t>
      </w:r>
      <w:proofErr w:type="spellStart"/>
      <w:r w:rsidRPr="004B061E">
        <w:rPr>
          <w:rFonts w:ascii="华文仿宋" w:eastAsia="华文仿宋" w:hAnsi="华文仿宋"/>
          <w:sz w:val="32"/>
          <w:szCs w:val="32"/>
        </w:rPr>
        <w:t>B</w:t>
      </w:r>
      <w:r w:rsidRPr="004B061E">
        <w:rPr>
          <w:rFonts w:ascii="华文仿宋" w:eastAsia="华文仿宋" w:hAnsi="华文仿宋"/>
          <w:sz w:val="32"/>
          <w:szCs w:val="32"/>
          <w:vertAlign w:val="subscript"/>
        </w:rPr>
        <w:t>x</w:t>
      </w:r>
      <w:r w:rsidRPr="004B061E">
        <w:rPr>
          <w:rFonts w:ascii="华文仿宋" w:eastAsia="华文仿宋" w:hAnsi="华文仿宋"/>
          <w:sz w:val="32"/>
          <w:szCs w:val="32"/>
        </w:rPr>
        <w:t>C</w:t>
      </w:r>
      <w:proofErr w:type="spellEnd"/>
      <w:r w:rsidRPr="004B061E">
        <w:rPr>
          <w:rFonts w:ascii="华文仿宋" w:eastAsia="华文仿宋" w:hAnsi="华文仿宋" w:hint="eastAsia"/>
          <w:sz w:val="32"/>
          <w:szCs w:val="32"/>
        </w:rPr>
        <w:t>组元</w:t>
      </w:r>
      <w:bookmarkStart w:id="29" w:name="OLE_LINK30"/>
      <w:bookmarkStart w:id="30" w:name="OLE_LINK31"/>
      <w:r w:rsidRPr="004B061E">
        <w:rPr>
          <w:rFonts w:ascii="华文仿宋" w:eastAsia="华文仿宋" w:hAnsi="华文仿宋" w:hint="eastAsia"/>
          <w:sz w:val="32"/>
          <w:szCs w:val="32"/>
        </w:rPr>
        <w:t>过程</w:t>
      </w:r>
      <w:r w:rsidRPr="004B061E">
        <w:rPr>
          <w:rFonts w:ascii="华文仿宋" w:eastAsia="华文仿宋" w:hAnsi="华文仿宋"/>
          <w:sz w:val="32"/>
          <w:szCs w:val="32"/>
        </w:rPr>
        <w:t>的化学反</w:t>
      </w:r>
      <w:bookmarkEnd w:id="29"/>
      <w:bookmarkEnd w:id="30"/>
      <w:r w:rsidRPr="004B061E">
        <w:rPr>
          <w:rFonts w:ascii="华文仿宋" w:eastAsia="华文仿宋" w:hAnsi="华文仿宋"/>
          <w:sz w:val="32"/>
          <w:szCs w:val="32"/>
        </w:rPr>
        <w:t>应的微观</w:t>
      </w:r>
      <w:r w:rsidRPr="004B061E">
        <w:rPr>
          <w:rFonts w:ascii="华文仿宋" w:eastAsia="华文仿宋" w:hAnsi="华文仿宋" w:hint="eastAsia"/>
          <w:sz w:val="32"/>
          <w:szCs w:val="32"/>
        </w:rPr>
        <w:t>机理，</w:t>
      </w:r>
      <w:r w:rsidRPr="004B061E">
        <w:rPr>
          <w:rFonts w:ascii="华文仿宋" w:eastAsia="华文仿宋" w:hAnsi="华文仿宋"/>
          <w:sz w:val="32"/>
          <w:szCs w:val="32"/>
        </w:rPr>
        <w:t>得到了82个中间体和118个过渡态的</w:t>
      </w:r>
      <w:r w:rsidRPr="004B061E">
        <w:rPr>
          <w:rFonts w:ascii="华文仿宋" w:eastAsia="华文仿宋" w:hAnsi="华文仿宋" w:hint="eastAsia"/>
          <w:sz w:val="32"/>
          <w:szCs w:val="32"/>
        </w:rPr>
        <w:t>构型、</w:t>
      </w:r>
      <w:r w:rsidRPr="004B061E">
        <w:rPr>
          <w:rFonts w:ascii="华文仿宋" w:eastAsia="华文仿宋" w:hAnsi="华文仿宋"/>
          <w:sz w:val="32"/>
          <w:szCs w:val="32"/>
        </w:rPr>
        <w:t>能量</w:t>
      </w:r>
      <w:r w:rsidRPr="004B061E">
        <w:rPr>
          <w:rFonts w:ascii="华文仿宋" w:eastAsia="华文仿宋" w:hAnsi="华文仿宋" w:hint="eastAsia"/>
          <w:sz w:val="32"/>
          <w:szCs w:val="32"/>
        </w:rPr>
        <w:t>、</w:t>
      </w:r>
      <w:r w:rsidRPr="004B061E">
        <w:rPr>
          <w:rFonts w:ascii="华文仿宋" w:eastAsia="华文仿宋" w:hAnsi="华文仿宋"/>
          <w:sz w:val="32"/>
          <w:szCs w:val="32"/>
        </w:rPr>
        <w:t>常温</w:t>
      </w:r>
      <w:r w:rsidRPr="004B061E">
        <w:rPr>
          <w:rFonts w:ascii="华文仿宋" w:eastAsia="华文仿宋" w:hAnsi="华文仿宋" w:hint="eastAsia"/>
          <w:sz w:val="32"/>
          <w:szCs w:val="32"/>
        </w:rPr>
        <w:t>和</w:t>
      </w:r>
      <w:r w:rsidRPr="004B061E">
        <w:rPr>
          <w:rFonts w:ascii="华文仿宋" w:eastAsia="华文仿宋" w:hAnsi="华文仿宋"/>
          <w:sz w:val="32"/>
          <w:szCs w:val="32"/>
        </w:rPr>
        <w:t>高温热力学数据，获得了反应势能剖面，确定了298.15 K和1200 K下的最佳反应通道</w:t>
      </w:r>
      <w:r w:rsidRPr="004B061E">
        <w:rPr>
          <w:rFonts w:ascii="华文仿宋" w:eastAsia="华文仿宋" w:hAnsi="华文仿宋" w:hint="eastAsia"/>
          <w:sz w:val="32"/>
          <w:szCs w:val="32"/>
        </w:rPr>
        <w:t>及速率常数和表观活化能。</w:t>
      </w:r>
      <w:bookmarkStart w:id="31" w:name="OLE_LINK65"/>
      <w:bookmarkStart w:id="32" w:name="OLE_LINK66"/>
      <w:r w:rsidRPr="004B061E">
        <w:rPr>
          <w:rFonts w:ascii="华文仿宋" w:eastAsia="华文仿宋" w:hAnsi="华文仿宋" w:hint="eastAsia"/>
          <w:sz w:val="32"/>
          <w:szCs w:val="32"/>
        </w:rPr>
        <w:t>研究发现</w:t>
      </w:r>
      <w:r w:rsidRPr="004B061E">
        <w:rPr>
          <w:rFonts w:ascii="华文仿宋" w:eastAsia="华文仿宋" w:hAnsi="华文仿宋" w:cstheme="minorEastAsia" w:hint="eastAsia"/>
          <w:sz w:val="32"/>
          <w:szCs w:val="32"/>
        </w:rPr>
        <w:t>，大部分有利的反应都是自由基链反应；生成BC最佳反应通道中最高</w:t>
      </w:r>
      <w:proofErr w:type="gramStart"/>
      <w:r w:rsidRPr="004B061E">
        <w:rPr>
          <w:rFonts w:ascii="华文仿宋" w:eastAsia="华文仿宋" w:hAnsi="华文仿宋" w:cstheme="minorEastAsia" w:hint="eastAsia"/>
          <w:sz w:val="32"/>
          <w:szCs w:val="32"/>
        </w:rPr>
        <w:t>能垒与实验</w:t>
      </w:r>
      <w:proofErr w:type="gramEnd"/>
      <w:r w:rsidRPr="004B061E">
        <w:rPr>
          <w:rFonts w:ascii="华文仿宋" w:eastAsia="华文仿宋" w:hAnsi="华文仿宋" w:cstheme="minorEastAsia" w:hint="eastAsia"/>
          <w:sz w:val="32"/>
          <w:szCs w:val="32"/>
        </w:rPr>
        <w:t>上的表观活化能具有可比性；</w:t>
      </w:r>
      <w:r w:rsidRPr="004B061E">
        <w:rPr>
          <w:rFonts w:ascii="华文仿宋" w:eastAsia="华文仿宋" w:hAnsi="华文仿宋" w:cstheme="minorEastAsia" w:hint="eastAsia"/>
          <w:sz w:val="32"/>
          <w:szCs w:val="32"/>
          <w:lang w:val="pt-BR"/>
        </w:rPr>
        <w:t>在低温范围内，生成BC相对容易些，而在高温范围内，B的生成相对容易。因此，较高温度有利于富硼产物的生成和沉积。这些动力学结论与热力学计算和实验研究结果完全一致。</w:t>
      </w:r>
      <w:bookmarkEnd w:id="31"/>
      <w:bookmarkEnd w:id="32"/>
      <w:r w:rsidRPr="004B061E">
        <w:rPr>
          <w:rFonts w:ascii="华文仿宋" w:eastAsia="华文仿宋" w:hAnsi="华文仿宋" w:cstheme="minorEastAsia" w:hint="eastAsia"/>
          <w:sz w:val="32"/>
          <w:szCs w:val="32"/>
        </w:rPr>
        <w:t>(3) 利用密度泛函理论和精确模型算法研究了十多个含硫(氧)/氟大气温室气体和污染物的通过自由基</w:t>
      </w:r>
      <w:r w:rsidRPr="004B061E">
        <w:rPr>
          <w:rFonts w:ascii="华文仿宋" w:eastAsia="华文仿宋" w:hAnsi="华文仿宋" w:hint="eastAsia"/>
          <w:sz w:val="32"/>
          <w:szCs w:val="32"/>
        </w:rPr>
        <w:t>反应降解的反应机理，获得均相反应中可能涉及到的所有过渡态和中间体结构、频率、反应焓、活化能、反应速率常数、隧道效应、变分效应等详尽的微观动力学信息。</w:t>
      </w:r>
    </w:p>
    <w:p w:rsidR="00741516" w:rsidRPr="004B061E" w:rsidRDefault="00741516" w:rsidP="004B061E">
      <w:pPr>
        <w:tabs>
          <w:tab w:val="left" w:pos="5418"/>
        </w:tabs>
        <w:autoSpaceDE w:val="0"/>
        <w:autoSpaceDN w:val="0"/>
        <w:ind w:firstLineChars="200" w:firstLine="640"/>
        <w:rPr>
          <w:rFonts w:ascii="华文仿宋" w:eastAsia="华文仿宋" w:hAnsi="华文仿宋"/>
          <w:sz w:val="32"/>
          <w:szCs w:val="32"/>
        </w:rPr>
      </w:pPr>
      <w:r w:rsidRPr="004B061E">
        <w:rPr>
          <w:rFonts w:ascii="华文仿宋" w:eastAsia="华文仿宋" w:hAnsi="华文仿宋" w:hint="eastAsia"/>
          <w:sz w:val="32"/>
          <w:szCs w:val="32"/>
        </w:rPr>
        <w:t>这些理论研究成果回答了</w:t>
      </w:r>
      <w:proofErr w:type="spellStart"/>
      <w:r w:rsidRPr="004B061E">
        <w:rPr>
          <w:rFonts w:ascii="华文仿宋" w:eastAsia="华文仿宋" w:hAnsi="华文仿宋" w:hint="eastAsia"/>
          <w:sz w:val="32"/>
          <w:szCs w:val="32"/>
        </w:rPr>
        <w:t>SiC</w:t>
      </w:r>
      <w:proofErr w:type="spellEnd"/>
      <w:r w:rsidRPr="004B061E">
        <w:rPr>
          <w:rFonts w:ascii="华文仿宋" w:eastAsia="华文仿宋" w:hAnsi="华文仿宋" w:hint="eastAsia"/>
          <w:sz w:val="32"/>
          <w:szCs w:val="32"/>
        </w:rPr>
        <w:t>材料高温氧化失效及自</w:t>
      </w:r>
      <w:proofErr w:type="gramStart"/>
      <w:r w:rsidRPr="004B061E">
        <w:rPr>
          <w:rFonts w:ascii="华文仿宋" w:eastAsia="华文仿宋" w:hAnsi="华文仿宋" w:hint="eastAsia"/>
          <w:sz w:val="32"/>
          <w:szCs w:val="32"/>
        </w:rPr>
        <w:t>愈合组</w:t>
      </w:r>
      <w:proofErr w:type="gramEnd"/>
      <w:r w:rsidRPr="004B061E">
        <w:rPr>
          <w:rFonts w:ascii="华文仿宋" w:eastAsia="华文仿宋" w:hAnsi="华文仿宋" w:hint="eastAsia"/>
          <w:sz w:val="32"/>
          <w:szCs w:val="32"/>
        </w:rPr>
        <w:t>元制备过程中长期机理不明的问题，</w:t>
      </w:r>
      <w:r w:rsidRPr="004B061E">
        <w:rPr>
          <w:rFonts w:ascii="华文仿宋" w:eastAsia="华文仿宋" w:hAnsi="华文仿宋"/>
          <w:spacing w:val="-8"/>
          <w:sz w:val="32"/>
          <w:szCs w:val="32"/>
        </w:rPr>
        <w:t>为</w:t>
      </w:r>
      <w:proofErr w:type="spellStart"/>
      <w:r w:rsidRPr="004B061E">
        <w:rPr>
          <w:rFonts w:ascii="华文仿宋" w:eastAsia="华文仿宋" w:hAnsi="华文仿宋" w:hint="eastAsia"/>
          <w:sz w:val="32"/>
          <w:szCs w:val="32"/>
        </w:rPr>
        <w:t>SiC</w:t>
      </w:r>
      <w:proofErr w:type="spellEnd"/>
      <w:r w:rsidRPr="004B061E">
        <w:rPr>
          <w:rFonts w:ascii="华文仿宋" w:eastAsia="华文仿宋" w:hAnsi="华文仿宋"/>
          <w:sz w:val="32"/>
          <w:szCs w:val="32"/>
        </w:rPr>
        <w:t>材料的耐久性、可靠性以及构件的寿命预测等问题的研究提供了科学依据和理论</w:t>
      </w:r>
      <w:bookmarkStart w:id="33" w:name="OLE_LINK24"/>
      <w:bookmarkStart w:id="34" w:name="OLE_LINK25"/>
      <w:r w:rsidRPr="004B061E">
        <w:rPr>
          <w:rFonts w:ascii="华文仿宋" w:eastAsia="华文仿宋" w:hAnsi="华文仿宋" w:hint="eastAsia"/>
          <w:sz w:val="32"/>
          <w:szCs w:val="32"/>
        </w:rPr>
        <w:t>指导；深入的揭示了大气自由基反应机理和</w:t>
      </w:r>
      <w:proofErr w:type="gramStart"/>
      <w:r w:rsidRPr="004B061E">
        <w:rPr>
          <w:rFonts w:ascii="华文仿宋" w:eastAsia="华文仿宋" w:hAnsi="华文仿宋" w:hint="eastAsia"/>
          <w:sz w:val="32"/>
          <w:szCs w:val="32"/>
        </w:rPr>
        <w:t>氢/</w:t>
      </w:r>
      <w:proofErr w:type="gramEnd"/>
      <w:r w:rsidRPr="004B061E">
        <w:rPr>
          <w:rFonts w:ascii="华文仿宋" w:eastAsia="华文仿宋" w:hAnsi="华文仿宋" w:hint="eastAsia"/>
          <w:sz w:val="32"/>
          <w:szCs w:val="32"/>
        </w:rPr>
        <w:t>氟抽提反应规律，消除大气温室气体和污染物及改善大气环境等相关应用研究提供理论参考</w:t>
      </w:r>
      <w:bookmarkEnd w:id="33"/>
      <w:bookmarkEnd w:id="34"/>
      <w:r w:rsidRPr="004B061E">
        <w:rPr>
          <w:rFonts w:ascii="华文仿宋" w:eastAsia="华文仿宋" w:hAnsi="华文仿宋" w:hint="eastAsia"/>
          <w:sz w:val="32"/>
          <w:szCs w:val="32"/>
        </w:rPr>
        <w:t>。</w:t>
      </w:r>
    </w:p>
    <w:p w:rsidR="00310C2C" w:rsidRPr="004B061E" w:rsidRDefault="00310C2C" w:rsidP="004B061E">
      <w:pPr>
        <w:rPr>
          <w:rFonts w:ascii="华文仿宋" w:eastAsia="华文仿宋" w:hAnsi="华文仿宋" w:cs="仿宋_GB2312"/>
          <w:sz w:val="32"/>
          <w:szCs w:val="32"/>
        </w:rPr>
        <w:sectPr w:rsidR="00310C2C" w:rsidRPr="004B061E" w:rsidSect="001D38AF">
          <w:headerReference w:type="default" r:id="rId7"/>
          <w:pgSz w:w="11906" w:h="16838"/>
          <w:pgMar w:top="1418" w:right="1418" w:bottom="1418" w:left="1418" w:header="851" w:footer="992" w:gutter="0"/>
          <w:cols w:space="425"/>
          <w:docGrid w:type="lines" w:linePitch="312"/>
        </w:sectPr>
      </w:pPr>
      <w:r w:rsidRPr="004B061E">
        <w:rPr>
          <w:rFonts w:ascii="华文仿宋" w:eastAsia="华文仿宋" w:hAnsi="华文仿宋" w:cs="仿宋_GB2312" w:hint="eastAsia"/>
          <w:sz w:val="32"/>
          <w:szCs w:val="32"/>
        </w:rPr>
        <w:t>主要知识产权目录</w:t>
      </w:r>
      <w:r w:rsidRPr="004B061E">
        <w:rPr>
          <w:rFonts w:ascii="华文仿宋" w:eastAsia="华文仿宋" w:hAnsi="华文仿宋" w:cs="仿宋_GB2312"/>
          <w:sz w:val="32"/>
          <w:szCs w:val="32"/>
        </w:rPr>
        <w:t>(15</w:t>
      </w:r>
      <w:r w:rsidRPr="004B061E">
        <w:rPr>
          <w:rFonts w:ascii="华文仿宋" w:eastAsia="华文仿宋" w:hAnsi="华文仿宋" w:cs="仿宋_GB2312" w:hint="eastAsia"/>
          <w:sz w:val="32"/>
          <w:szCs w:val="32"/>
        </w:rPr>
        <w:t>篇代表作及专利、计算机软件著作权等</w:t>
      </w:r>
      <w:r w:rsidRPr="004B061E">
        <w:rPr>
          <w:rFonts w:ascii="华文仿宋" w:eastAsia="华文仿宋" w:hAnsi="华文仿宋" w:cs="仿宋_GB2312"/>
          <w:sz w:val="32"/>
          <w:szCs w:val="32"/>
        </w:rPr>
        <w:t>)</w:t>
      </w:r>
      <w:r w:rsidRPr="004B061E">
        <w:rPr>
          <w:rFonts w:ascii="华文仿宋" w:eastAsia="华文仿宋" w:hAnsi="华文仿宋" w:cs="仿宋_GB2312" w:hint="eastAsia"/>
          <w:sz w:val="32"/>
          <w:szCs w:val="32"/>
        </w:rPr>
        <w:t>：</w:t>
      </w:r>
    </w:p>
    <w:tbl>
      <w:tblPr>
        <w:tblpPr w:leftFromText="180" w:rightFromText="180" w:vertAnchor="text" w:horzAnchor="margin" w:tblpXSpec="center" w:tblpY="136"/>
        <w:tblW w:w="498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37"/>
        <w:gridCol w:w="4392"/>
        <w:gridCol w:w="1843"/>
        <w:gridCol w:w="1703"/>
        <w:gridCol w:w="2266"/>
        <w:gridCol w:w="1135"/>
        <w:gridCol w:w="1133"/>
        <w:gridCol w:w="1134"/>
      </w:tblGrid>
      <w:tr w:rsidR="00310C2C" w:rsidRPr="00E17E71" w:rsidTr="00E17E71">
        <w:trPr>
          <w:trHeight w:val="567"/>
        </w:trPr>
        <w:tc>
          <w:tcPr>
            <w:tcW w:w="536"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lastRenderedPageBreak/>
              <w:t>序号</w:t>
            </w:r>
          </w:p>
        </w:tc>
        <w:tc>
          <w:tcPr>
            <w:tcW w:w="4392"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t>论文专著名称</w:t>
            </w:r>
          </w:p>
        </w:tc>
        <w:tc>
          <w:tcPr>
            <w:tcW w:w="1843"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t>刊名</w:t>
            </w:r>
          </w:p>
        </w:tc>
        <w:tc>
          <w:tcPr>
            <w:tcW w:w="1703"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t>作者</w:t>
            </w:r>
          </w:p>
        </w:tc>
        <w:tc>
          <w:tcPr>
            <w:tcW w:w="2266"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t>年卷页码</w:t>
            </w:r>
          </w:p>
        </w:tc>
        <w:tc>
          <w:tcPr>
            <w:tcW w:w="1135"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t>发表时间</w:t>
            </w:r>
          </w:p>
        </w:tc>
        <w:tc>
          <w:tcPr>
            <w:tcW w:w="1133"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t>通讯作者</w:t>
            </w:r>
          </w:p>
        </w:tc>
        <w:tc>
          <w:tcPr>
            <w:tcW w:w="1134" w:type="dxa"/>
            <w:vAlign w:val="center"/>
          </w:tcPr>
          <w:p w:rsidR="00310C2C" w:rsidRPr="00E17E71" w:rsidRDefault="00310C2C" w:rsidP="00E17E71">
            <w:pPr>
              <w:pStyle w:val="a8"/>
              <w:adjustRightInd w:val="0"/>
              <w:spacing w:after="50" w:line="240" w:lineRule="auto"/>
              <w:ind w:firstLineChars="0" w:firstLine="0"/>
              <w:jc w:val="center"/>
              <w:outlineLvl w:val="1"/>
              <w:rPr>
                <w:rFonts w:ascii="Times New Roman" w:eastAsia="华文仿宋"/>
                <w:sz w:val="21"/>
                <w:szCs w:val="21"/>
              </w:rPr>
            </w:pPr>
            <w:r w:rsidRPr="00E17E71">
              <w:rPr>
                <w:rFonts w:ascii="Times New Roman" w:eastAsia="华文仿宋"/>
                <w:sz w:val="21"/>
                <w:szCs w:val="21"/>
              </w:rPr>
              <w:t>第一作者</w:t>
            </w:r>
          </w:p>
        </w:tc>
      </w:tr>
      <w:tr w:rsidR="00C824D3" w:rsidRPr="00E17E71" w:rsidTr="00E17E71">
        <w:trPr>
          <w:trHeight w:val="567"/>
        </w:trPr>
        <w:tc>
          <w:tcPr>
            <w:tcW w:w="53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1</w:t>
            </w:r>
          </w:p>
        </w:tc>
        <w:tc>
          <w:tcPr>
            <w:tcW w:w="4392"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Reactivity of H</w:t>
            </w:r>
            <w:r w:rsidRPr="00E17E71">
              <w:rPr>
                <w:rFonts w:ascii="Times New Roman" w:eastAsia="华文仿宋"/>
                <w:kern w:val="0"/>
                <w:sz w:val="21"/>
                <w:szCs w:val="21"/>
                <w:vertAlign w:val="subscript"/>
              </w:rPr>
              <w:t>2</w:t>
            </w:r>
            <w:r w:rsidRPr="00E17E71">
              <w:rPr>
                <w:rFonts w:ascii="Times New Roman" w:eastAsia="华文仿宋"/>
                <w:kern w:val="0"/>
                <w:sz w:val="21"/>
                <w:szCs w:val="21"/>
              </w:rPr>
              <w:t>O and the Si-terminated surface of silicon carbide studied with ONIOM method</w:t>
            </w:r>
          </w:p>
        </w:tc>
        <w:tc>
          <w:tcPr>
            <w:tcW w:w="184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proofErr w:type="spellStart"/>
            <w:r w:rsidRPr="00E17E71">
              <w:rPr>
                <w:rFonts w:ascii="Times New Roman" w:eastAsia="华文仿宋"/>
                <w:kern w:val="0"/>
                <w:sz w:val="21"/>
                <w:szCs w:val="21"/>
              </w:rPr>
              <w:t>Theor</w:t>
            </w:r>
            <w:proofErr w:type="spellEnd"/>
            <w:r w:rsidRPr="00E17E71">
              <w:rPr>
                <w:rFonts w:ascii="Times New Roman" w:eastAsia="华文仿宋"/>
                <w:kern w:val="0"/>
                <w:sz w:val="21"/>
                <w:szCs w:val="21"/>
              </w:rPr>
              <w:t xml:space="preserve"> </w:t>
            </w:r>
            <w:proofErr w:type="spellStart"/>
            <w:r w:rsidRPr="00E17E71">
              <w:rPr>
                <w:rFonts w:ascii="Times New Roman" w:eastAsia="华文仿宋"/>
                <w:kern w:val="0"/>
                <w:sz w:val="21"/>
                <w:szCs w:val="21"/>
              </w:rPr>
              <w:t>Chem</w:t>
            </w:r>
            <w:proofErr w:type="spellEnd"/>
            <w:r w:rsidRPr="00E17E71">
              <w:rPr>
                <w:rFonts w:ascii="Times New Roman" w:eastAsia="华文仿宋"/>
                <w:kern w:val="0"/>
                <w:sz w:val="21"/>
                <w:szCs w:val="21"/>
              </w:rPr>
              <w:t xml:space="preserve"> </w:t>
            </w:r>
            <w:proofErr w:type="spellStart"/>
            <w:r w:rsidRPr="00E17E71">
              <w:rPr>
                <w:rFonts w:ascii="Times New Roman" w:eastAsia="华文仿宋"/>
                <w:kern w:val="0"/>
                <w:sz w:val="21"/>
                <w:szCs w:val="21"/>
              </w:rPr>
              <w:t>Acc</w:t>
            </w:r>
            <w:proofErr w:type="spellEnd"/>
          </w:p>
        </w:tc>
        <w:tc>
          <w:tcPr>
            <w:tcW w:w="170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刘艳，苏克和，曾庆丰，成来飞，张立同</w:t>
            </w:r>
          </w:p>
        </w:tc>
        <w:tc>
          <w:tcPr>
            <w:tcW w:w="2266" w:type="dxa"/>
            <w:vAlign w:val="center"/>
          </w:tcPr>
          <w:p w:rsidR="00C824D3" w:rsidRPr="00E17E71" w:rsidRDefault="00C824D3" w:rsidP="00E17E71">
            <w:pPr>
              <w:jc w:val="left"/>
              <w:rPr>
                <w:rFonts w:ascii="Times New Roman" w:eastAsia="华文仿宋" w:hAnsi="Times New Roman"/>
                <w:szCs w:val="21"/>
              </w:rPr>
            </w:pPr>
            <w:r w:rsidRPr="00E17E71">
              <w:rPr>
                <w:rFonts w:ascii="Times New Roman" w:eastAsia="华文仿宋" w:hAnsi="Times New Roman"/>
                <w:kern w:val="0"/>
                <w:szCs w:val="21"/>
              </w:rPr>
              <w:t>2012</w:t>
            </w:r>
            <w:r w:rsidRPr="00E17E71">
              <w:rPr>
                <w:rFonts w:ascii="Times New Roman" w:eastAsia="华文仿宋" w:hAnsi="Times New Roman"/>
                <w:szCs w:val="21"/>
              </w:rPr>
              <w:t>年</w:t>
            </w:r>
            <w:r w:rsidRPr="00E17E71">
              <w:rPr>
                <w:rFonts w:ascii="Times New Roman" w:eastAsia="华文仿宋" w:hAnsi="Times New Roman"/>
                <w:kern w:val="0"/>
                <w:szCs w:val="21"/>
              </w:rPr>
              <w:t xml:space="preserve"> 131</w:t>
            </w:r>
            <w:r w:rsidRPr="00E17E71">
              <w:rPr>
                <w:rFonts w:ascii="Times New Roman" w:eastAsia="华文仿宋" w:hAnsi="Times New Roman"/>
                <w:szCs w:val="21"/>
              </w:rPr>
              <w:t>卷</w:t>
            </w:r>
            <w:r w:rsidRPr="00E17E71">
              <w:rPr>
                <w:rFonts w:ascii="Times New Roman" w:eastAsia="华文仿宋" w:hAnsi="Times New Roman"/>
                <w:kern w:val="0"/>
                <w:szCs w:val="21"/>
              </w:rPr>
              <w:t>1101</w:t>
            </w:r>
            <w:r w:rsidRPr="00E17E71">
              <w:rPr>
                <w:rFonts w:ascii="Times New Roman" w:eastAsia="华文仿宋" w:hAnsi="Times New Roman"/>
                <w:szCs w:val="21"/>
              </w:rPr>
              <w:t>页</w:t>
            </w:r>
          </w:p>
        </w:tc>
        <w:tc>
          <w:tcPr>
            <w:tcW w:w="1135"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2012</w:t>
            </w:r>
          </w:p>
        </w:tc>
        <w:tc>
          <w:tcPr>
            <w:tcW w:w="113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苏克和</w:t>
            </w:r>
          </w:p>
        </w:tc>
        <w:tc>
          <w:tcPr>
            <w:tcW w:w="1134"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r>
      <w:tr w:rsidR="00C824D3" w:rsidRPr="00E17E71" w:rsidTr="00E17E71">
        <w:trPr>
          <w:trHeight w:val="567"/>
        </w:trPr>
        <w:tc>
          <w:tcPr>
            <w:tcW w:w="53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w:t>
            </w:r>
          </w:p>
        </w:tc>
        <w:tc>
          <w:tcPr>
            <w:tcW w:w="4392"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 xml:space="preserve">Decomposition Reaction Rate of </w:t>
            </w:r>
            <w:r w:rsidR="00E72506" w:rsidRPr="00E17E71">
              <w:rPr>
                <w:rFonts w:ascii="Times New Roman" w:eastAsia="华文仿宋"/>
                <w:sz w:val="21"/>
                <w:szCs w:val="21"/>
              </w:rPr>
              <w:t xml:space="preserve"> </w:t>
            </w:r>
            <w:r w:rsidRPr="00E17E71">
              <w:rPr>
                <w:rFonts w:ascii="Times New Roman" w:eastAsia="华文仿宋"/>
                <w:sz w:val="21"/>
                <w:szCs w:val="21"/>
              </w:rPr>
              <w:t>BCl</w:t>
            </w:r>
            <w:r w:rsidRPr="00E17E71">
              <w:rPr>
                <w:rFonts w:ascii="Times New Roman" w:eastAsia="华文仿宋"/>
                <w:sz w:val="21"/>
                <w:szCs w:val="21"/>
                <w:vertAlign w:val="subscript"/>
              </w:rPr>
              <w:t>3</w:t>
            </w:r>
            <w:r w:rsidRPr="00E17E71">
              <w:rPr>
                <w:rFonts w:ascii="Times New Roman" w:eastAsia="华文仿宋"/>
                <w:sz w:val="21"/>
                <w:szCs w:val="21"/>
              </w:rPr>
              <w:t>-CH</w:t>
            </w:r>
            <w:r w:rsidRPr="00E17E71">
              <w:rPr>
                <w:rFonts w:ascii="Times New Roman" w:eastAsia="华文仿宋"/>
                <w:sz w:val="21"/>
                <w:szCs w:val="21"/>
                <w:vertAlign w:val="subscript"/>
              </w:rPr>
              <w:t>4</w:t>
            </w:r>
            <w:r w:rsidRPr="00E17E71">
              <w:rPr>
                <w:rFonts w:ascii="Times New Roman" w:eastAsia="华文仿宋"/>
                <w:sz w:val="21"/>
                <w:szCs w:val="21"/>
              </w:rPr>
              <w:t>-H</w:t>
            </w:r>
            <w:r w:rsidRPr="00E17E71">
              <w:rPr>
                <w:rFonts w:ascii="Times New Roman" w:eastAsia="华文仿宋"/>
                <w:sz w:val="21"/>
                <w:szCs w:val="21"/>
                <w:vertAlign w:val="subscript"/>
              </w:rPr>
              <w:t>2</w:t>
            </w:r>
            <w:r w:rsidRPr="00E17E71">
              <w:rPr>
                <w:rFonts w:ascii="Times New Roman" w:eastAsia="华文仿宋"/>
                <w:sz w:val="21"/>
                <w:szCs w:val="21"/>
              </w:rPr>
              <w:t xml:space="preserve"> in the Gas Phase</w:t>
            </w:r>
          </w:p>
        </w:tc>
        <w:tc>
          <w:tcPr>
            <w:tcW w:w="184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proofErr w:type="spellStart"/>
            <w:r w:rsidRPr="00E17E71">
              <w:rPr>
                <w:rFonts w:ascii="Times New Roman" w:eastAsia="华文仿宋"/>
                <w:sz w:val="21"/>
                <w:szCs w:val="21"/>
              </w:rPr>
              <w:t>Theor</w:t>
            </w:r>
            <w:proofErr w:type="spellEnd"/>
            <w:r w:rsidRPr="00E17E71">
              <w:rPr>
                <w:rFonts w:ascii="Times New Roman" w:eastAsia="华文仿宋"/>
                <w:sz w:val="21"/>
                <w:szCs w:val="21"/>
              </w:rPr>
              <w:t xml:space="preserve"> </w:t>
            </w:r>
            <w:proofErr w:type="spellStart"/>
            <w:r w:rsidRPr="00E17E71">
              <w:rPr>
                <w:rFonts w:ascii="Times New Roman" w:eastAsia="华文仿宋"/>
                <w:sz w:val="21"/>
                <w:szCs w:val="21"/>
              </w:rPr>
              <w:t>Chem</w:t>
            </w:r>
            <w:proofErr w:type="spellEnd"/>
            <w:r w:rsidRPr="00E17E71">
              <w:rPr>
                <w:rFonts w:ascii="Times New Roman" w:eastAsia="华文仿宋"/>
                <w:sz w:val="21"/>
                <w:szCs w:val="21"/>
              </w:rPr>
              <w:t xml:space="preserve"> </w:t>
            </w:r>
            <w:proofErr w:type="spellStart"/>
            <w:r w:rsidRPr="00E17E71">
              <w:rPr>
                <w:rFonts w:ascii="Times New Roman" w:eastAsia="华文仿宋"/>
                <w:sz w:val="21"/>
                <w:szCs w:val="21"/>
              </w:rPr>
              <w:t>Acc</w:t>
            </w:r>
            <w:proofErr w:type="spellEnd"/>
          </w:p>
        </w:tc>
        <w:tc>
          <w:tcPr>
            <w:tcW w:w="170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刘艳，苏克和，曾庆丰，成来飞，张立同</w:t>
            </w:r>
          </w:p>
        </w:tc>
        <w:tc>
          <w:tcPr>
            <w:tcW w:w="226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2015</w:t>
            </w:r>
            <w:r w:rsidRPr="00E17E71">
              <w:rPr>
                <w:rFonts w:ascii="Times New Roman" w:eastAsia="华文仿宋"/>
                <w:sz w:val="21"/>
                <w:szCs w:val="21"/>
              </w:rPr>
              <w:t>年</w:t>
            </w:r>
            <w:r w:rsidRPr="00E17E71">
              <w:rPr>
                <w:rFonts w:ascii="Times New Roman" w:eastAsia="华文仿宋"/>
                <w:sz w:val="21"/>
                <w:szCs w:val="21"/>
              </w:rPr>
              <w:t>134</w:t>
            </w:r>
            <w:r w:rsidRPr="00E17E71">
              <w:rPr>
                <w:rFonts w:ascii="Times New Roman" w:eastAsia="华文仿宋"/>
                <w:sz w:val="21"/>
                <w:szCs w:val="21"/>
              </w:rPr>
              <w:t>卷</w:t>
            </w:r>
            <w:r w:rsidRPr="00E17E71">
              <w:rPr>
                <w:rFonts w:ascii="Times New Roman" w:eastAsia="华文仿宋"/>
                <w:sz w:val="21"/>
                <w:szCs w:val="21"/>
              </w:rPr>
              <w:t xml:space="preserve"> 95</w:t>
            </w:r>
            <w:r w:rsidRPr="00E17E71">
              <w:rPr>
                <w:rFonts w:ascii="Times New Roman" w:eastAsia="华文仿宋"/>
                <w:sz w:val="21"/>
                <w:szCs w:val="21"/>
              </w:rPr>
              <w:t>页</w:t>
            </w:r>
          </w:p>
        </w:tc>
        <w:tc>
          <w:tcPr>
            <w:tcW w:w="1135"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2015</w:t>
            </w:r>
          </w:p>
        </w:tc>
        <w:tc>
          <w:tcPr>
            <w:tcW w:w="113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c>
          <w:tcPr>
            <w:tcW w:w="1134"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r>
      <w:tr w:rsidR="00C824D3" w:rsidRPr="00E17E71" w:rsidTr="00E17E71">
        <w:trPr>
          <w:trHeight w:val="567"/>
        </w:trPr>
        <w:tc>
          <w:tcPr>
            <w:tcW w:w="53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3</w:t>
            </w:r>
          </w:p>
        </w:tc>
        <w:tc>
          <w:tcPr>
            <w:tcW w:w="4392"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Reaction paths of BCl</w:t>
            </w:r>
            <w:r w:rsidRPr="00E17E71">
              <w:rPr>
                <w:rFonts w:ascii="Times New Roman" w:eastAsia="华文仿宋"/>
                <w:kern w:val="0"/>
                <w:sz w:val="21"/>
                <w:szCs w:val="21"/>
                <w:vertAlign w:val="subscript"/>
              </w:rPr>
              <w:t>3</w:t>
            </w:r>
            <w:r w:rsidRPr="00E17E71">
              <w:rPr>
                <w:rFonts w:ascii="Times New Roman" w:eastAsia="华文仿宋"/>
                <w:kern w:val="0"/>
                <w:sz w:val="21"/>
                <w:szCs w:val="21"/>
              </w:rPr>
              <w:t>+CH</w:t>
            </w:r>
            <w:r w:rsidRPr="00E17E71">
              <w:rPr>
                <w:rFonts w:ascii="Times New Roman" w:eastAsia="华文仿宋"/>
                <w:kern w:val="0"/>
                <w:sz w:val="21"/>
                <w:szCs w:val="21"/>
                <w:vertAlign w:val="subscript"/>
              </w:rPr>
              <w:t>4</w:t>
            </w:r>
            <w:r w:rsidRPr="00E17E71">
              <w:rPr>
                <w:rFonts w:ascii="Times New Roman" w:eastAsia="华文仿宋"/>
                <w:kern w:val="0"/>
                <w:sz w:val="21"/>
                <w:szCs w:val="21"/>
              </w:rPr>
              <w:t>+H</w:t>
            </w:r>
            <w:r w:rsidRPr="00E17E71">
              <w:rPr>
                <w:rFonts w:ascii="Times New Roman" w:eastAsia="华文仿宋"/>
                <w:kern w:val="0"/>
                <w:sz w:val="21"/>
                <w:szCs w:val="21"/>
                <w:vertAlign w:val="subscript"/>
              </w:rPr>
              <w:t>2</w:t>
            </w:r>
            <w:r w:rsidRPr="00E17E71">
              <w:rPr>
                <w:rFonts w:ascii="Times New Roman" w:eastAsia="华文仿宋"/>
                <w:kern w:val="0"/>
                <w:sz w:val="21"/>
                <w:szCs w:val="21"/>
              </w:rPr>
              <w:t xml:space="preserve"> in the chemical vapor deposition process</w:t>
            </w:r>
          </w:p>
        </w:tc>
        <w:tc>
          <w:tcPr>
            <w:tcW w:w="184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 xml:space="preserve">Structural Chemistry, </w:t>
            </w:r>
          </w:p>
        </w:tc>
        <w:tc>
          <w:tcPr>
            <w:tcW w:w="170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刘艳，苏克和，曾庆丰，成来飞，张立同</w:t>
            </w:r>
          </w:p>
        </w:tc>
        <w:tc>
          <w:tcPr>
            <w:tcW w:w="226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2012</w:t>
            </w:r>
            <w:r w:rsidRPr="00E17E71">
              <w:rPr>
                <w:rFonts w:ascii="Times New Roman" w:eastAsia="华文仿宋"/>
                <w:sz w:val="21"/>
                <w:szCs w:val="21"/>
              </w:rPr>
              <w:t>年</w:t>
            </w:r>
            <w:r w:rsidRPr="00E17E71">
              <w:rPr>
                <w:rFonts w:ascii="Times New Roman" w:eastAsia="华文仿宋"/>
                <w:kern w:val="0"/>
                <w:sz w:val="21"/>
                <w:szCs w:val="21"/>
              </w:rPr>
              <w:t>23</w:t>
            </w:r>
            <w:r w:rsidRPr="00E17E71">
              <w:rPr>
                <w:rFonts w:ascii="Times New Roman" w:eastAsia="华文仿宋"/>
                <w:sz w:val="21"/>
                <w:szCs w:val="21"/>
              </w:rPr>
              <w:t>卷</w:t>
            </w:r>
            <w:r w:rsidRPr="00E17E71">
              <w:rPr>
                <w:rFonts w:ascii="Times New Roman" w:eastAsia="华文仿宋"/>
                <w:kern w:val="0"/>
                <w:sz w:val="21"/>
                <w:szCs w:val="21"/>
              </w:rPr>
              <w:t>1677-1692</w:t>
            </w:r>
            <w:r w:rsidRPr="00E17E71">
              <w:rPr>
                <w:rFonts w:ascii="Times New Roman" w:eastAsia="华文仿宋"/>
                <w:sz w:val="21"/>
                <w:szCs w:val="21"/>
              </w:rPr>
              <w:t>页</w:t>
            </w:r>
          </w:p>
        </w:tc>
        <w:tc>
          <w:tcPr>
            <w:tcW w:w="1135"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2012</w:t>
            </w:r>
          </w:p>
        </w:tc>
        <w:tc>
          <w:tcPr>
            <w:tcW w:w="113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苏克和</w:t>
            </w:r>
          </w:p>
        </w:tc>
        <w:tc>
          <w:tcPr>
            <w:tcW w:w="1134"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r>
      <w:tr w:rsidR="00C824D3" w:rsidRPr="00E17E71" w:rsidTr="00E17E71">
        <w:trPr>
          <w:trHeight w:val="567"/>
        </w:trPr>
        <w:tc>
          <w:tcPr>
            <w:tcW w:w="53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4</w:t>
            </w:r>
          </w:p>
        </w:tc>
        <w:tc>
          <w:tcPr>
            <w:tcW w:w="4392"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An ONIOM study of H</w:t>
            </w:r>
            <w:r w:rsidRPr="00E17E71">
              <w:rPr>
                <w:rFonts w:ascii="Times New Roman" w:eastAsia="华文仿宋"/>
                <w:sz w:val="21"/>
                <w:szCs w:val="21"/>
                <w:vertAlign w:val="subscript"/>
              </w:rPr>
              <w:t>2</w:t>
            </w:r>
            <w:r w:rsidRPr="00E17E71">
              <w:rPr>
                <w:rFonts w:ascii="Times New Roman" w:eastAsia="华文仿宋"/>
                <w:sz w:val="21"/>
                <w:szCs w:val="21"/>
              </w:rPr>
              <w:t>O interacting with the C-terminated surface of silicon carbide</w:t>
            </w:r>
          </w:p>
        </w:tc>
        <w:tc>
          <w:tcPr>
            <w:tcW w:w="184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 xml:space="preserve">Chem. Phys. Lett. </w:t>
            </w:r>
          </w:p>
        </w:tc>
        <w:tc>
          <w:tcPr>
            <w:tcW w:w="170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刘艳，苏克和，王欣，王艳丽，曾庆丰，成来飞，张立同</w:t>
            </w:r>
          </w:p>
        </w:tc>
        <w:tc>
          <w:tcPr>
            <w:tcW w:w="226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2010</w:t>
            </w:r>
            <w:r w:rsidRPr="00E17E71">
              <w:rPr>
                <w:rFonts w:ascii="Times New Roman" w:eastAsia="华文仿宋"/>
                <w:sz w:val="21"/>
                <w:szCs w:val="21"/>
              </w:rPr>
              <w:t>年</w:t>
            </w:r>
            <w:r w:rsidRPr="00E17E71">
              <w:rPr>
                <w:rFonts w:ascii="Times New Roman" w:eastAsia="华文仿宋"/>
                <w:sz w:val="21"/>
                <w:szCs w:val="21"/>
              </w:rPr>
              <w:t>501</w:t>
            </w:r>
            <w:r w:rsidRPr="00E17E71">
              <w:rPr>
                <w:rFonts w:ascii="Times New Roman" w:eastAsia="华文仿宋"/>
                <w:sz w:val="21"/>
                <w:szCs w:val="21"/>
              </w:rPr>
              <w:t>卷</w:t>
            </w:r>
            <w:r w:rsidRPr="00E17E71">
              <w:rPr>
                <w:rFonts w:ascii="Times New Roman" w:eastAsia="华文仿宋"/>
                <w:sz w:val="21"/>
                <w:szCs w:val="21"/>
              </w:rPr>
              <w:t>87-92</w:t>
            </w:r>
            <w:r w:rsidRPr="00E17E71">
              <w:rPr>
                <w:rFonts w:ascii="Times New Roman" w:eastAsia="华文仿宋"/>
                <w:sz w:val="21"/>
                <w:szCs w:val="21"/>
              </w:rPr>
              <w:t>页</w:t>
            </w:r>
          </w:p>
        </w:tc>
        <w:tc>
          <w:tcPr>
            <w:tcW w:w="1135"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2010</w:t>
            </w:r>
          </w:p>
        </w:tc>
        <w:tc>
          <w:tcPr>
            <w:tcW w:w="113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苏克和</w:t>
            </w:r>
          </w:p>
        </w:tc>
        <w:tc>
          <w:tcPr>
            <w:tcW w:w="1134"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r>
      <w:tr w:rsidR="00C824D3" w:rsidRPr="00E17E71" w:rsidTr="00E17E71">
        <w:trPr>
          <w:trHeight w:val="567"/>
        </w:trPr>
        <w:tc>
          <w:tcPr>
            <w:tcW w:w="53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5</w:t>
            </w:r>
          </w:p>
        </w:tc>
        <w:tc>
          <w:tcPr>
            <w:tcW w:w="4392"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Kinetics investigation of the hydrogen abstraction reaction between CH</w:t>
            </w:r>
            <w:r w:rsidRPr="00E17E71">
              <w:rPr>
                <w:rFonts w:ascii="Times New Roman" w:eastAsia="华文仿宋"/>
                <w:sz w:val="21"/>
                <w:szCs w:val="21"/>
                <w:vertAlign w:val="subscript"/>
              </w:rPr>
              <w:t>3</w:t>
            </w:r>
            <w:r w:rsidRPr="00E17E71">
              <w:rPr>
                <w:rFonts w:ascii="Times New Roman" w:eastAsia="华文仿宋"/>
                <w:sz w:val="21"/>
                <w:szCs w:val="21"/>
              </w:rPr>
              <w:t>SS and CN radicals</w:t>
            </w:r>
          </w:p>
        </w:tc>
        <w:tc>
          <w:tcPr>
            <w:tcW w:w="184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J Mol Model</w:t>
            </w:r>
          </w:p>
        </w:tc>
        <w:tc>
          <w:tcPr>
            <w:tcW w:w="170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r w:rsidRPr="00E17E71">
              <w:rPr>
                <w:rFonts w:ascii="Times New Roman" w:eastAsia="华文仿宋"/>
                <w:sz w:val="21"/>
                <w:szCs w:val="21"/>
              </w:rPr>
              <w:t>,</w:t>
            </w:r>
            <w:r w:rsidRPr="00E17E71">
              <w:rPr>
                <w:rFonts w:ascii="Times New Roman" w:eastAsia="华文仿宋"/>
                <w:sz w:val="21"/>
                <w:szCs w:val="21"/>
              </w:rPr>
              <w:t>王文亮，刘忠文，</w:t>
            </w:r>
            <w:proofErr w:type="gramStart"/>
            <w:r w:rsidRPr="00E17E71">
              <w:rPr>
                <w:rFonts w:ascii="Times New Roman" w:eastAsia="华文仿宋"/>
                <w:sz w:val="21"/>
                <w:szCs w:val="21"/>
              </w:rPr>
              <w:t>任宏江</w:t>
            </w:r>
            <w:proofErr w:type="gramEnd"/>
          </w:p>
        </w:tc>
        <w:tc>
          <w:tcPr>
            <w:tcW w:w="226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2016</w:t>
            </w:r>
            <w:r w:rsidRPr="00E17E71">
              <w:rPr>
                <w:rFonts w:ascii="Times New Roman" w:eastAsia="华文仿宋"/>
                <w:sz w:val="21"/>
                <w:szCs w:val="21"/>
              </w:rPr>
              <w:t>年</w:t>
            </w:r>
            <w:r w:rsidRPr="00E17E71">
              <w:rPr>
                <w:rFonts w:ascii="Times New Roman" w:eastAsia="华文仿宋"/>
                <w:sz w:val="21"/>
                <w:szCs w:val="21"/>
              </w:rPr>
              <w:t>22</w:t>
            </w:r>
            <w:r w:rsidRPr="00E17E71">
              <w:rPr>
                <w:rFonts w:ascii="Times New Roman" w:eastAsia="华文仿宋"/>
                <w:sz w:val="21"/>
                <w:szCs w:val="21"/>
              </w:rPr>
              <w:t>卷</w:t>
            </w:r>
            <w:r w:rsidR="00290255" w:rsidRPr="00E17E71">
              <w:rPr>
                <w:rFonts w:ascii="Times New Roman" w:eastAsia="华文仿宋"/>
                <w:sz w:val="21"/>
                <w:szCs w:val="21"/>
              </w:rPr>
              <w:t>18</w:t>
            </w:r>
            <w:r w:rsidRPr="00E17E71">
              <w:rPr>
                <w:rFonts w:ascii="Times New Roman" w:eastAsia="华文仿宋"/>
                <w:sz w:val="21"/>
                <w:szCs w:val="21"/>
              </w:rPr>
              <w:t>页</w:t>
            </w:r>
          </w:p>
        </w:tc>
        <w:tc>
          <w:tcPr>
            <w:tcW w:w="1135"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2016</w:t>
            </w:r>
          </w:p>
        </w:tc>
        <w:tc>
          <w:tcPr>
            <w:tcW w:w="113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c>
          <w:tcPr>
            <w:tcW w:w="1134"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r>
      <w:tr w:rsidR="00290255" w:rsidRPr="00E17E71" w:rsidTr="00E17E71">
        <w:trPr>
          <w:trHeight w:val="567"/>
        </w:trPr>
        <w:tc>
          <w:tcPr>
            <w:tcW w:w="536"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6</w:t>
            </w:r>
          </w:p>
        </w:tc>
        <w:tc>
          <w:tcPr>
            <w:tcW w:w="4392"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Theoretical investigation on the decomposition reaction mechanisms and kinetics of methyl vinyl ether initialized by OH radical</w:t>
            </w:r>
          </w:p>
        </w:tc>
        <w:tc>
          <w:tcPr>
            <w:tcW w:w="1843"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proofErr w:type="spellStart"/>
            <w:r w:rsidRPr="00E17E71">
              <w:rPr>
                <w:rFonts w:ascii="Times New Roman" w:eastAsia="华文仿宋"/>
                <w:sz w:val="21"/>
                <w:szCs w:val="21"/>
              </w:rPr>
              <w:t>Theor</w:t>
            </w:r>
            <w:proofErr w:type="spellEnd"/>
            <w:r w:rsidRPr="00E17E71">
              <w:rPr>
                <w:rFonts w:ascii="Times New Roman" w:eastAsia="华文仿宋"/>
                <w:sz w:val="21"/>
                <w:szCs w:val="21"/>
              </w:rPr>
              <w:t xml:space="preserve"> </w:t>
            </w:r>
            <w:proofErr w:type="spellStart"/>
            <w:r w:rsidRPr="00E17E71">
              <w:rPr>
                <w:rFonts w:ascii="Times New Roman" w:eastAsia="华文仿宋"/>
                <w:sz w:val="21"/>
                <w:szCs w:val="21"/>
              </w:rPr>
              <w:t>Chem</w:t>
            </w:r>
            <w:proofErr w:type="spellEnd"/>
            <w:r w:rsidRPr="00E17E71">
              <w:rPr>
                <w:rFonts w:ascii="Times New Roman" w:eastAsia="华文仿宋"/>
                <w:sz w:val="21"/>
                <w:szCs w:val="21"/>
              </w:rPr>
              <w:t xml:space="preserve"> </w:t>
            </w:r>
            <w:proofErr w:type="spellStart"/>
            <w:r w:rsidRPr="00E17E71">
              <w:rPr>
                <w:rFonts w:ascii="Times New Roman" w:eastAsia="华文仿宋"/>
                <w:sz w:val="21"/>
                <w:szCs w:val="21"/>
              </w:rPr>
              <w:t>Acc</w:t>
            </w:r>
            <w:proofErr w:type="spellEnd"/>
          </w:p>
        </w:tc>
        <w:tc>
          <w:tcPr>
            <w:tcW w:w="1703"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马咏梅，苏克和，刘艳</w:t>
            </w:r>
            <w:r w:rsidRPr="00E17E71">
              <w:rPr>
                <w:rFonts w:ascii="Times New Roman" w:eastAsia="华文仿宋"/>
                <w:sz w:val="21"/>
                <w:szCs w:val="21"/>
              </w:rPr>
              <w:t>,</w:t>
            </w:r>
            <w:r w:rsidRPr="00E17E71">
              <w:rPr>
                <w:rFonts w:ascii="Times New Roman" w:eastAsia="华文仿宋"/>
                <w:sz w:val="21"/>
                <w:szCs w:val="21"/>
              </w:rPr>
              <w:t>蔡秀琴</w:t>
            </w:r>
          </w:p>
        </w:tc>
        <w:tc>
          <w:tcPr>
            <w:tcW w:w="2266"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2017</w:t>
            </w:r>
            <w:r w:rsidRPr="00E17E71">
              <w:rPr>
                <w:rFonts w:ascii="Times New Roman" w:eastAsia="华文仿宋"/>
                <w:sz w:val="21"/>
                <w:szCs w:val="21"/>
              </w:rPr>
              <w:t>年</w:t>
            </w:r>
            <w:r w:rsidRPr="00E17E71">
              <w:rPr>
                <w:rFonts w:ascii="Times New Roman" w:eastAsia="华文仿宋"/>
                <w:sz w:val="21"/>
                <w:szCs w:val="21"/>
              </w:rPr>
              <w:t>136</w:t>
            </w:r>
            <w:r w:rsidRPr="00E17E71">
              <w:rPr>
                <w:rFonts w:ascii="Times New Roman" w:eastAsia="华文仿宋"/>
                <w:sz w:val="21"/>
                <w:szCs w:val="21"/>
              </w:rPr>
              <w:t>卷</w:t>
            </w:r>
            <w:r w:rsidRPr="00E17E71">
              <w:rPr>
                <w:rFonts w:ascii="Times New Roman" w:eastAsia="华文仿宋"/>
                <w:sz w:val="21"/>
                <w:szCs w:val="21"/>
              </w:rPr>
              <w:t>36</w:t>
            </w:r>
            <w:r w:rsidRPr="00E17E71">
              <w:rPr>
                <w:rFonts w:ascii="Times New Roman" w:eastAsia="华文仿宋"/>
                <w:sz w:val="21"/>
                <w:szCs w:val="21"/>
              </w:rPr>
              <w:t>页</w:t>
            </w:r>
          </w:p>
        </w:tc>
        <w:tc>
          <w:tcPr>
            <w:tcW w:w="1135"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2017</w:t>
            </w:r>
          </w:p>
        </w:tc>
        <w:tc>
          <w:tcPr>
            <w:tcW w:w="1133"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苏克和</w:t>
            </w:r>
          </w:p>
        </w:tc>
        <w:tc>
          <w:tcPr>
            <w:tcW w:w="1134" w:type="dxa"/>
            <w:vAlign w:val="center"/>
          </w:tcPr>
          <w:p w:rsidR="00290255"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马咏梅</w:t>
            </w:r>
          </w:p>
        </w:tc>
      </w:tr>
      <w:tr w:rsidR="00C824D3" w:rsidRPr="00E17E71" w:rsidTr="00E17E71">
        <w:trPr>
          <w:trHeight w:val="567"/>
        </w:trPr>
        <w:tc>
          <w:tcPr>
            <w:tcW w:w="536" w:type="dxa"/>
            <w:vAlign w:val="center"/>
          </w:tcPr>
          <w:p w:rsidR="00C824D3"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7</w:t>
            </w:r>
          </w:p>
        </w:tc>
        <w:tc>
          <w:tcPr>
            <w:tcW w:w="4392"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H</w:t>
            </w:r>
            <w:r w:rsidRPr="00E17E71">
              <w:rPr>
                <w:rFonts w:ascii="Times New Roman" w:eastAsia="华文仿宋"/>
                <w:sz w:val="21"/>
                <w:szCs w:val="21"/>
                <w:vertAlign w:val="subscript"/>
              </w:rPr>
              <w:t>2</w:t>
            </w:r>
            <w:r w:rsidRPr="00E17E71">
              <w:rPr>
                <w:rFonts w:ascii="Times New Roman" w:eastAsia="华文仿宋"/>
                <w:sz w:val="21"/>
                <w:szCs w:val="21"/>
              </w:rPr>
              <w:t xml:space="preserve">FCS </w:t>
            </w:r>
            <w:r w:rsidRPr="00E17E71">
              <w:rPr>
                <w:rFonts w:ascii="Times New Roman" w:eastAsia="华文仿宋"/>
                <w:sz w:val="21"/>
                <w:szCs w:val="21"/>
              </w:rPr>
              <w:t>单分子分解反应的直接动力学研究</w:t>
            </w:r>
          </w:p>
        </w:tc>
        <w:tc>
          <w:tcPr>
            <w:tcW w:w="184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化学学报</w:t>
            </w:r>
          </w:p>
        </w:tc>
        <w:tc>
          <w:tcPr>
            <w:tcW w:w="170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r w:rsidRPr="00E17E71">
              <w:rPr>
                <w:rFonts w:ascii="Times New Roman" w:eastAsia="华文仿宋"/>
                <w:sz w:val="21"/>
                <w:szCs w:val="21"/>
              </w:rPr>
              <w:t xml:space="preserve">, </w:t>
            </w:r>
            <w:proofErr w:type="gramStart"/>
            <w:r w:rsidRPr="00E17E71">
              <w:rPr>
                <w:rFonts w:ascii="Times New Roman" w:eastAsia="华文仿宋"/>
                <w:sz w:val="21"/>
                <w:szCs w:val="21"/>
              </w:rPr>
              <w:t>任宏江</w:t>
            </w:r>
            <w:proofErr w:type="gramEnd"/>
            <w:r w:rsidRPr="00E17E71">
              <w:rPr>
                <w:rFonts w:ascii="Times New Roman" w:eastAsia="华文仿宋"/>
                <w:sz w:val="21"/>
                <w:szCs w:val="21"/>
              </w:rPr>
              <w:t xml:space="preserve">, </w:t>
            </w:r>
            <w:r w:rsidRPr="00E17E71">
              <w:rPr>
                <w:rFonts w:ascii="Times New Roman" w:eastAsia="华文仿宋"/>
                <w:sz w:val="21"/>
                <w:szCs w:val="21"/>
              </w:rPr>
              <w:t>刘亚强</w:t>
            </w:r>
            <w:r w:rsidRPr="00E17E71">
              <w:rPr>
                <w:rFonts w:ascii="Times New Roman" w:eastAsia="华文仿宋"/>
                <w:sz w:val="21"/>
                <w:szCs w:val="21"/>
              </w:rPr>
              <w:t xml:space="preserve">, </w:t>
            </w:r>
            <w:r w:rsidRPr="00E17E71">
              <w:rPr>
                <w:rFonts w:ascii="Times New Roman" w:eastAsia="华文仿宋"/>
                <w:sz w:val="21"/>
                <w:szCs w:val="21"/>
              </w:rPr>
              <w:t>王渭娜</w:t>
            </w:r>
          </w:p>
        </w:tc>
        <w:tc>
          <w:tcPr>
            <w:tcW w:w="226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2009</w:t>
            </w:r>
            <w:r w:rsidRPr="00E17E71">
              <w:rPr>
                <w:rFonts w:ascii="Times New Roman" w:eastAsia="华文仿宋"/>
                <w:sz w:val="21"/>
                <w:szCs w:val="21"/>
              </w:rPr>
              <w:t>年</w:t>
            </w:r>
            <w:r w:rsidRPr="00E17E71">
              <w:rPr>
                <w:rFonts w:ascii="Times New Roman" w:eastAsia="华文仿宋"/>
                <w:sz w:val="21"/>
                <w:szCs w:val="21"/>
              </w:rPr>
              <w:t>67</w:t>
            </w:r>
            <w:r w:rsidRPr="00E17E71">
              <w:rPr>
                <w:rFonts w:ascii="Times New Roman" w:eastAsia="华文仿宋"/>
                <w:sz w:val="21"/>
                <w:szCs w:val="21"/>
              </w:rPr>
              <w:t>卷</w:t>
            </w:r>
            <w:r w:rsidRPr="00E17E71">
              <w:rPr>
                <w:rFonts w:ascii="Times New Roman" w:eastAsia="华文仿宋"/>
                <w:sz w:val="21"/>
                <w:szCs w:val="21"/>
              </w:rPr>
              <w:t xml:space="preserve"> 2541-2548</w:t>
            </w:r>
            <w:r w:rsidRPr="00E17E71">
              <w:rPr>
                <w:rFonts w:ascii="Times New Roman" w:eastAsia="华文仿宋"/>
                <w:sz w:val="21"/>
                <w:szCs w:val="21"/>
              </w:rPr>
              <w:t>页</w:t>
            </w:r>
          </w:p>
        </w:tc>
        <w:tc>
          <w:tcPr>
            <w:tcW w:w="1135"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2009</w:t>
            </w:r>
          </w:p>
        </w:tc>
        <w:tc>
          <w:tcPr>
            <w:tcW w:w="113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c>
          <w:tcPr>
            <w:tcW w:w="1134"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刘艳</w:t>
            </w:r>
          </w:p>
        </w:tc>
      </w:tr>
      <w:tr w:rsidR="00C824D3" w:rsidRPr="00E17E71" w:rsidTr="00E17E71">
        <w:trPr>
          <w:trHeight w:val="567"/>
        </w:trPr>
        <w:tc>
          <w:tcPr>
            <w:tcW w:w="536" w:type="dxa"/>
            <w:vAlign w:val="center"/>
          </w:tcPr>
          <w:p w:rsidR="00C824D3" w:rsidRPr="00E17E71" w:rsidRDefault="00290255"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lastRenderedPageBreak/>
              <w:t>8</w:t>
            </w:r>
          </w:p>
        </w:tc>
        <w:tc>
          <w:tcPr>
            <w:tcW w:w="4392"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Hydrogen abstraction mechanisms and reaction rates of toluene+NO</w:t>
            </w:r>
            <w:r w:rsidRPr="00E17E71">
              <w:rPr>
                <w:rFonts w:ascii="Times New Roman" w:eastAsia="华文仿宋"/>
                <w:sz w:val="21"/>
                <w:szCs w:val="21"/>
                <w:vertAlign w:val="subscript"/>
              </w:rPr>
              <w:t>3</w:t>
            </w:r>
          </w:p>
        </w:tc>
        <w:tc>
          <w:tcPr>
            <w:tcW w:w="184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b/>
                <w:sz w:val="21"/>
                <w:szCs w:val="21"/>
              </w:rPr>
            </w:pPr>
            <w:r w:rsidRPr="00E17E71">
              <w:rPr>
                <w:rFonts w:ascii="Times New Roman" w:eastAsia="华文仿宋"/>
                <w:sz w:val="21"/>
                <w:szCs w:val="21"/>
              </w:rPr>
              <w:t>J Mol Model</w:t>
            </w:r>
          </w:p>
        </w:tc>
        <w:tc>
          <w:tcPr>
            <w:tcW w:w="170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马咏梅，苏克和，王艳丽，王欣，刘艳</w:t>
            </w:r>
          </w:p>
        </w:tc>
        <w:tc>
          <w:tcPr>
            <w:tcW w:w="2266"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2015</w:t>
            </w:r>
            <w:r w:rsidRPr="00E17E71">
              <w:rPr>
                <w:rFonts w:ascii="Times New Roman" w:eastAsia="华文仿宋"/>
                <w:sz w:val="21"/>
                <w:szCs w:val="21"/>
              </w:rPr>
              <w:t>年</w:t>
            </w:r>
            <w:r w:rsidRPr="00E17E71">
              <w:rPr>
                <w:rFonts w:ascii="Times New Roman" w:eastAsia="华文仿宋"/>
                <w:sz w:val="21"/>
                <w:szCs w:val="21"/>
              </w:rPr>
              <w:t>21</w:t>
            </w:r>
            <w:r w:rsidRPr="00E17E71">
              <w:rPr>
                <w:rFonts w:ascii="Times New Roman" w:eastAsia="华文仿宋"/>
                <w:sz w:val="21"/>
                <w:szCs w:val="21"/>
              </w:rPr>
              <w:t>卷</w:t>
            </w:r>
            <w:r w:rsidRPr="00E17E71">
              <w:rPr>
                <w:rFonts w:ascii="Times New Roman" w:eastAsia="华文仿宋"/>
                <w:sz w:val="21"/>
                <w:szCs w:val="21"/>
              </w:rPr>
              <w:t>207</w:t>
            </w:r>
            <w:r w:rsidRPr="00E17E71">
              <w:rPr>
                <w:rFonts w:ascii="Times New Roman" w:eastAsia="华文仿宋"/>
                <w:sz w:val="21"/>
                <w:szCs w:val="21"/>
              </w:rPr>
              <w:t>页</w:t>
            </w:r>
          </w:p>
        </w:tc>
        <w:tc>
          <w:tcPr>
            <w:tcW w:w="1135"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2015</w:t>
            </w:r>
          </w:p>
        </w:tc>
        <w:tc>
          <w:tcPr>
            <w:tcW w:w="1133"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苏克和</w:t>
            </w:r>
          </w:p>
        </w:tc>
        <w:tc>
          <w:tcPr>
            <w:tcW w:w="1134" w:type="dxa"/>
            <w:vAlign w:val="center"/>
          </w:tcPr>
          <w:p w:rsidR="00C824D3" w:rsidRPr="00E17E71" w:rsidRDefault="00C824D3"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马咏梅</w:t>
            </w:r>
          </w:p>
        </w:tc>
      </w:tr>
      <w:tr w:rsidR="009E3F87" w:rsidRPr="00E17E71" w:rsidTr="00E17E71">
        <w:trPr>
          <w:trHeight w:val="567"/>
        </w:trPr>
        <w:tc>
          <w:tcPr>
            <w:tcW w:w="53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9</w:t>
            </w:r>
          </w:p>
        </w:tc>
        <w:tc>
          <w:tcPr>
            <w:tcW w:w="4392"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proofErr w:type="spellStart"/>
            <w:r w:rsidRPr="00E17E71">
              <w:rPr>
                <w:rFonts w:ascii="Times New Roman" w:eastAsia="华文仿宋"/>
                <w:kern w:val="0"/>
                <w:sz w:val="21"/>
                <w:szCs w:val="21"/>
              </w:rPr>
              <w:t>Criegee</w:t>
            </w:r>
            <w:proofErr w:type="spellEnd"/>
            <w:r w:rsidRPr="00E17E71">
              <w:rPr>
                <w:rFonts w:ascii="Times New Roman" w:eastAsia="华文仿宋"/>
                <w:kern w:val="0"/>
                <w:sz w:val="21"/>
                <w:szCs w:val="21"/>
              </w:rPr>
              <w:t xml:space="preserve"> </w:t>
            </w:r>
            <w:r w:rsidRPr="00E17E71">
              <w:rPr>
                <w:rFonts w:ascii="Times New Roman" w:eastAsia="华文仿宋"/>
                <w:kern w:val="0"/>
                <w:sz w:val="21"/>
                <w:szCs w:val="21"/>
              </w:rPr>
              <w:t>中间体</w:t>
            </w:r>
            <w:r w:rsidRPr="00E17E71">
              <w:rPr>
                <w:rFonts w:ascii="Times New Roman" w:eastAsia="华文仿宋"/>
                <w:kern w:val="0"/>
                <w:sz w:val="21"/>
                <w:szCs w:val="21"/>
              </w:rPr>
              <w:t>RCHOO(R=H,CH3)</w:t>
            </w:r>
            <w:r w:rsidRPr="00E17E71">
              <w:rPr>
                <w:rFonts w:ascii="Times New Roman" w:eastAsia="华文仿宋"/>
                <w:kern w:val="0"/>
                <w:sz w:val="21"/>
                <w:szCs w:val="21"/>
              </w:rPr>
              <w:t>与</w:t>
            </w:r>
            <w:r w:rsidRPr="00E17E71">
              <w:rPr>
                <w:rFonts w:ascii="Times New Roman" w:eastAsia="华文仿宋"/>
                <w:kern w:val="0"/>
                <w:sz w:val="21"/>
                <w:szCs w:val="21"/>
              </w:rPr>
              <w:t>NCO</w:t>
            </w:r>
            <w:r w:rsidRPr="00E17E71">
              <w:rPr>
                <w:rFonts w:ascii="Times New Roman" w:eastAsia="华文仿宋"/>
                <w:kern w:val="0"/>
                <w:sz w:val="21"/>
                <w:szCs w:val="21"/>
              </w:rPr>
              <w:t>的反应机理</w:t>
            </w:r>
          </w:p>
        </w:tc>
        <w:tc>
          <w:tcPr>
            <w:tcW w:w="184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高等学校化学学报</w:t>
            </w:r>
          </w:p>
        </w:tc>
        <w:tc>
          <w:tcPr>
            <w:tcW w:w="170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马倩</w:t>
            </w:r>
            <w:r w:rsidRPr="00E17E71">
              <w:rPr>
                <w:rFonts w:ascii="Times New Roman" w:eastAsia="华文仿宋"/>
                <w:kern w:val="0"/>
                <w:sz w:val="21"/>
                <w:szCs w:val="21"/>
              </w:rPr>
              <w:t xml:space="preserve">, </w:t>
            </w:r>
            <w:r w:rsidRPr="00E17E71">
              <w:rPr>
                <w:rFonts w:ascii="Times New Roman" w:eastAsia="华文仿宋"/>
                <w:kern w:val="0"/>
                <w:sz w:val="21"/>
                <w:szCs w:val="21"/>
              </w:rPr>
              <w:t>王渭娜</w:t>
            </w:r>
            <w:r w:rsidRPr="00E17E71">
              <w:rPr>
                <w:rFonts w:ascii="Times New Roman" w:eastAsia="华文仿宋"/>
                <w:kern w:val="0"/>
                <w:sz w:val="21"/>
                <w:szCs w:val="21"/>
              </w:rPr>
              <w:t xml:space="preserve">, </w:t>
            </w:r>
            <w:proofErr w:type="gramStart"/>
            <w:r w:rsidRPr="00E17E71">
              <w:rPr>
                <w:rFonts w:ascii="Times New Roman" w:eastAsia="华文仿宋"/>
                <w:kern w:val="0"/>
                <w:sz w:val="21"/>
                <w:szCs w:val="21"/>
              </w:rPr>
              <w:t>赵强丽</w:t>
            </w:r>
            <w:proofErr w:type="gramEnd"/>
            <w:r w:rsidRPr="00E17E71">
              <w:rPr>
                <w:rFonts w:ascii="Times New Roman" w:eastAsia="华文仿宋"/>
                <w:kern w:val="0"/>
                <w:sz w:val="21"/>
                <w:szCs w:val="21"/>
              </w:rPr>
              <w:t xml:space="preserve">, </w:t>
            </w:r>
            <w:proofErr w:type="gramStart"/>
            <w:r w:rsidRPr="00E17E71">
              <w:rPr>
                <w:rFonts w:ascii="Times New Roman" w:eastAsia="华文仿宋"/>
                <w:kern w:val="0"/>
                <w:sz w:val="21"/>
                <w:szCs w:val="21"/>
              </w:rPr>
              <w:t>刘峰毅</w:t>
            </w:r>
            <w:proofErr w:type="gramEnd"/>
            <w:r w:rsidRPr="00E17E71">
              <w:rPr>
                <w:rFonts w:ascii="Times New Roman" w:eastAsia="华文仿宋"/>
                <w:kern w:val="0"/>
                <w:sz w:val="21"/>
                <w:szCs w:val="21"/>
              </w:rPr>
              <w:t xml:space="preserve">, </w:t>
            </w:r>
            <w:r w:rsidRPr="00E17E71">
              <w:rPr>
                <w:rFonts w:ascii="Times New Roman" w:eastAsia="华文仿宋"/>
                <w:kern w:val="0"/>
                <w:sz w:val="21"/>
                <w:szCs w:val="21"/>
              </w:rPr>
              <w:t>王文亮</w:t>
            </w:r>
          </w:p>
        </w:tc>
        <w:tc>
          <w:tcPr>
            <w:tcW w:w="226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2017</w:t>
            </w:r>
            <w:r w:rsidRPr="00E17E71">
              <w:rPr>
                <w:rFonts w:ascii="Times New Roman" w:eastAsia="华文仿宋"/>
                <w:sz w:val="21"/>
                <w:szCs w:val="21"/>
              </w:rPr>
              <w:t>年</w:t>
            </w:r>
            <w:r w:rsidRPr="00E17E71">
              <w:rPr>
                <w:rFonts w:ascii="Times New Roman" w:eastAsia="华文仿宋"/>
                <w:sz w:val="21"/>
                <w:szCs w:val="21"/>
              </w:rPr>
              <w:t>38</w:t>
            </w:r>
            <w:r w:rsidRPr="00E17E71">
              <w:rPr>
                <w:rFonts w:ascii="Times New Roman" w:eastAsia="华文仿宋"/>
                <w:sz w:val="21"/>
                <w:szCs w:val="21"/>
              </w:rPr>
              <w:t>卷</w:t>
            </w:r>
            <w:r w:rsidRPr="00E17E71">
              <w:rPr>
                <w:rFonts w:ascii="Times New Roman" w:eastAsia="华文仿宋"/>
                <w:sz w:val="21"/>
                <w:szCs w:val="21"/>
              </w:rPr>
              <w:t>613</w:t>
            </w:r>
            <w:r w:rsidRPr="00E17E71">
              <w:rPr>
                <w:rFonts w:ascii="Times New Roman" w:eastAsia="华文仿宋"/>
                <w:sz w:val="21"/>
                <w:szCs w:val="21"/>
              </w:rPr>
              <w:t>页</w:t>
            </w:r>
          </w:p>
        </w:tc>
        <w:tc>
          <w:tcPr>
            <w:tcW w:w="1135"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2017</w:t>
            </w:r>
          </w:p>
        </w:tc>
        <w:tc>
          <w:tcPr>
            <w:tcW w:w="113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王文亮</w:t>
            </w:r>
          </w:p>
        </w:tc>
        <w:tc>
          <w:tcPr>
            <w:tcW w:w="1134"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马倩</w:t>
            </w:r>
          </w:p>
        </w:tc>
      </w:tr>
      <w:tr w:rsidR="009E3F87" w:rsidRPr="00E17E71" w:rsidTr="00E17E71">
        <w:trPr>
          <w:trHeight w:val="567"/>
        </w:trPr>
        <w:tc>
          <w:tcPr>
            <w:tcW w:w="53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10</w:t>
            </w:r>
          </w:p>
        </w:tc>
        <w:tc>
          <w:tcPr>
            <w:tcW w:w="4392"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Computational Study on Mechanisms of C</w:t>
            </w:r>
            <w:r w:rsidRPr="00E17E71">
              <w:rPr>
                <w:rFonts w:ascii="Times New Roman" w:eastAsia="华文仿宋"/>
                <w:kern w:val="0"/>
                <w:sz w:val="21"/>
                <w:szCs w:val="21"/>
                <w:vertAlign w:val="subscript"/>
              </w:rPr>
              <w:t>2</w:t>
            </w:r>
            <w:r w:rsidRPr="00E17E71">
              <w:rPr>
                <w:rFonts w:ascii="Times New Roman" w:eastAsia="华文仿宋"/>
                <w:kern w:val="0"/>
                <w:sz w:val="21"/>
                <w:szCs w:val="21"/>
              </w:rPr>
              <w:t>H</w:t>
            </w:r>
            <w:r w:rsidRPr="00E17E71">
              <w:rPr>
                <w:rFonts w:ascii="Times New Roman" w:eastAsia="华文仿宋"/>
                <w:kern w:val="0"/>
                <w:sz w:val="21"/>
                <w:szCs w:val="21"/>
                <w:vertAlign w:val="subscript"/>
              </w:rPr>
              <w:t>5</w:t>
            </w:r>
            <w:r w:rsidRPr="00E17E71">
              <w:rPr>
                <w:rFonts w:ascii="Times New Roman" w:eastAsia="华文仿宋"/>
                <w:kern w:val="0"/>
                <w:sz w:val="21"/>
                <w:szCs w:val="21"/>
              </w:rPr>
              <w:t>O</w:t>
            </w:r>
            <w:r w:rsidRPr="00E17E71">
              <w:rPr>
                <w:rFonts w:ascii="Times New Roman" w:eastAsia="华文仿宋"/>
                <w:kern w:val="0"/>
                <w:sz w:val="21"/>
                <w:szCs w:val="21"/>
                <w:vertAlign w:val="subscript"/>
              </w:rPr>
              <w:t>2</w:t>
            </w:r>
            <w:r w:rsidRPr="00E17E71">
              <w:rPr>
                <w:rFonts w:ascii="Times New Roman" w:eastAsia="华文仿宋"/>
                <w:kern w:val="0"/>
                <w:sz w:val="21"/>
                <w:szCs w:val="21"/>
              </w:rPr>
              <w:t>+OH Reaction and Properties of C</w:t>
            </w:r>
            <w:r w:rsidRPr="00E17E71">
              <w:rPr>
                <w:rFonts w:ascii="Times New Roman" w:eastAsia="华文仿宋"/>
                <w:kern w:val="0"/>
                <w:sz w:val="21"/>
                <w:szCs w:val="21"/>
                <w:vertAlign w:val="subscript"/>
              </w:rPr>
              <w:t>2</w:t>
            </w:r>
            <w:r w:rsidRPr="00E17E71">
              <w:rPr>
                <w:rFonts w:ascii="Times New Roman" w:eastAsia="华文仿宋"/>
                <w:kern w:val="0"/>
                <w:sz w:val="21"/>
                <w:szCs w:val="21"/>
              </w:rPr>
              <w:t>H</w:t>
            </w:r>
            <w:r w:rsidRPr="00E17E71">
              <w:rPr>
                <w:rFonts w:ascii="Times New Roman" w:eastAsia="华文仿宋"/>
                <w:kern w:val="0"/>
                <w:sz w:val="21"/>
                <w:szCs w:val="21"/>
                <w:vertAlign w:val="subscript"/>
              </w:rPr>
              <w:t>5</w:t>
            </w:r>
            <w:r w:rsidRPr="00E17E71">
              <w:rPr>
                <w:rFonts w:ascii="Times New Roman" w:eastAsia="华文仿宋"/>
                <w:kern w:val="0"/>
                <w:sz w:val="21"/>
                <w:szCs w:val="21"/>
              </w:rPr>
              <w:t>O</w:t>
            </w:r>
            <w:r w:rsidRPr="00E17E71">
              <w:rPr>
                <w:rFonts w:ascii="Times New Roman" w:eastAsia="华文仿宋"/>
                <w:kern w:val="0"/>
                <w:sz w:val="21"/>
                <w:szCs w:val="21"/>
                <w:vertAlign w:val="subscript"/>
              </w:rPr>
              <w:t>3</w:t>
            </w:r>
            <w:r w:rsidRPr="00E17E71">
              <w:rPr>
                <w:rFonts w:ascii="Times New Roman" w:eastAsia="华文仿宋"/>
                <w:kern w:val="0"/>
                <w:sz w:val="21"/>
                <w:szCs w:val="21"/>
              </w:rPr>
              <w:t>H Complex</w:t>
            </w:r>
          </w:p>
        </w:tc>
        <w:tc>
          <w:tcPr>
            <w:tcW w:w="184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Chem. Res. Chin. Univ.</w:t>
            </w:r>
          </w:p>
        </w:tc>
        <w:tc>
          <w:tcPr>
            <w:tcW w:w="170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刘艳丽</w:t>
            </w:r>
            <w:r w:rsidRPr="00E17E71">
              <w:rPr>
                <w:rFonts w:ascii="Times New Roman" w:eastAsia="华文仿宋"/>
                <w:kern w:val="0"/>
                <w:sz w:val="21"/>
                <w:szCs w:val="21"/>
              </w:rPr>
              <w:t xml:space="preserve">, </w:t>
            </w:r>
            <w:r w:rsidRPr="00E17E71">
              <w:rPr>
                <w:rFonts w:ascii="Times New Roman" w:eastAsia="华文仿宋"/>
                <w:kern w:val="0"/>
                <w:sz w:val="21"/>
                <w:szCs w:val="21"/>
              </w:rPr>
              <w:t>陈龙，陈东平，王渭娜</w:t>
            </w:r>
            <w:r w:rsidRPr="00E17E71">
              <w:rPr>
                <w:rFonts w:ascii="Times New Roman" w:eastAsia="华文仿宋"/>
                <w:kern w:val="0"/>
                <w:sz w:val="21"/>
                <w:szCs w:val="21"/>
              </w:rPr>
              <w:t>,</w:t>
            </w:r>
            <w:r w:rsidRPr="00E17E71">
              <w:rPr>
                <w:rFonts w:ascii="Times New Roman" w:eastAsia="华文仿宋"/>
                <w:kern w:val="0"/>
                <w:sz w:val="21"/>
                <w:szCs w:val="21"/>
              </w:rPr>
              <w:t>，刘峰毅</w:t>
            </w:r>
            <w:r w:rsidRPr="00E17E71">
              <w:rPr>
                <w:rFonts w:ascii="Times New Roman" w:eastAsia="华文仿宋"/>
                <w:kern w:val="0"/>
                <w:sz w:val="21"/>
                <w:szCs w:val="21"/>
              </w:rPr>
              <w:t xml:space="preserve">, </w:t>
            </w:r>
            <w:r w:rsidRPr="00E17E71">
              <w:rPr>
                <w:rFonts w:ascii="Times New Roman" w:eastAsia="华文仿宋"/>
                <w:kern w:val="0"/>
                <w:sz w:val="21"/>
                <w:szCs w:val="21"/>
              </w:rPr>
              <w:t>王文亮</w:t>
            </w:r>
          </w:p>
        </w:tc>
        <w:tc>
          <w:tcPr>
            <w:tcW w:w="226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2017</w:t>
            </w:r>
            <w:r w:rsidRPr="00E17E71">
              <w:rPr>
                <w:rFonts w:ascii="Times New Roman" w:eastAsia="华文仿宋"/>
                <w:sz w:val="21"/>
                <w:szCs w:val="21"/>
              </w:rPr>
              <w:t>年</w:t>
            </w:r>
            <w:r w:rsidRPr="00E17E71">
              <w:rPr>
                <w:rFonts w:ascii="Times New Roman" w:eastAsia="华文仿宋"/>
                <w:sz w:val="21"/>
                <w:szCs w:val="21"/>
              </w:rPr>
              <w:t>33</w:t>
            </w:r>
            <w:r w:rsidRPr="00E17E71">
              <w:rPr>
                <w:rFonts w:ascii="Times New Roman" w:eastAsia="华文仿宋"/>
                <w:sz w:val="21"/>
                <w:szCs w:val="21"/>
              </w:rPr>
              <w:t>卷</w:t>
            </w:r>
            <w:r w:rsidRPr="00E17E71">
              <w:rPr>
                <w:rFonts w:ascii="Times New Roman" w:eastAsia="华文仿宋"/>
                <w:sz w:val="21"/>
                <w:szCs w:val="21"/>
              </w:rPr>
              <w:t>623</w:t>
            </w:r>
            <w:r w:rsidRPr="00E17E71">
              <w:rPr>
                <w:rFonts w:ascii="Times New Roman" w:eastAsia="华文仿宋"/>
                <w:sz w:val="21"/>
                <w:szCs w:val="21"/>
              </w:rPr>
              <w:t>页</w:t>
            </w:r>
          </w:p>
        </w:tc>
        <w:tc>
          <w:tcPr>
            <w:tcW w:w="1135"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2017</w:t>
            </w:r>
          </w:p>
        </w:tc>
        <w:tc>
          <w:tcPr>
            <w:tcW w:w="113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王文亮</w:t>
            </w:r>
          </w:p>
        </w:tc>
        <w:tc>
          <w:tcPr>
            <w:tcW w:w="1134"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刘艳丽</w:t>
            </w:r>
          </w:p>
        </w:tc>
      </w:tr>
      <w:tr w:rsidR="009E3F87" w:rsidRPr="00E17E71" w:rsidTr="00E17E71">
        <w:trPr>
          <w:trHeight w:val="567"/>
        </w:trPr>
        <w:tc>
          <w:tcPr>
            <w:tcW w:w="53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11</w:t>
            </w:r>
          </w:p>
        </w:tc>
        <w:tc>
          <w:tcPr>
            <w:tcW w:w="4392" w:type="dxa"/>
            <w:vAlign w:val="center"/>
          </w:tcPr>
          <w:p w:rsidR="009E3F87" w:rsidRPr="00E17E71" w:rsidRDefault="009E3F87" w:rsidP="00E17E71">
            <w:pPr>
              <w:autoSpaceDE w:val="0"/>
              <w:autoSpaceDN w:val="0"/>
              <w:adjustRightInd w:val="0"/>
              <w:spacing w:line="400" w:lineRule="exact"/>
              <w:ind w:left="315" w:hangingChars="150" w:hanging="315"/>
              <w:jc w:val="left"/>
              <w:rPr>
                <w:rFonts w:ascii="Times New Roman" w:eastAsia="华文仿宋" w:hAnsi="Times New Roman"/>
                <w:b/>
                <w:szCs w:val="21"/>
              </w:rPr>
            </w:pPr>
            <w:r w:rsidRPr="00E17E71">
              <w:rPr>
                <w:rFonts w:ascii="Times New Roman" w:eastAsia="华文仿宋" w:hAnsi="Times New Roman"/>
                <w:kern w:val="0"/>
                <w:szCs w:val="21"/>
              </w:rPr>
              <w:t xml:space="preserve">12. </w:t>
            </w:r>
            <w:proofErr w:type="spellStart"/>
            <w:r w:rsidRPr="00E17E71">
              <w:rPr>
                <w:rFonts w:ascii="Times New Roman" w:eastAsia="华文仿宋" w:hAnsi="Times New Roman"/>
                <w:bCs/>
                <w:kern w:val="0"/>
                <w:szCs w:val="21"/>
              </w:rPr>
              <w:t>Criegee</w:t>
            </w:r>
            <w:proofErr w:type="spellEnd"/>
            <w:r w:rsidRPr="00E17E71">
              <w:rPr>
                <w:rFonts w:ascii="Times New Roman" w:eastAsia="华文仿宋" w:hAnsi="Times New Roman"/>
                <w:kern w:val="0"/>
                <w:szCs w:val="21"/>
              </w:rPr>
              <w:t>中间体</w:t>
            </w:r>
            <w:r w:rsidRPr="00E17E71">
              <w:rPr>
                <w:rFonts w:ascii="Times New Roman" w:eastAsia="华文仿宋" w:hAnsi="Times New Roman"/>
                <w:bCs/>
                <w:kern w:val="0"/>
                <w:szCs w:val="21"/>
              </w:rPr>
              <w:t>CH</w:t>
            </w:r>
            <w:r w:rsidRPr="00E17E71">
              <w:rPr>
                <w:rFonts w:ascii="Times New Roman" w:eastAsia="华文仿宋" w:hAnsi="Times New Roman"/>
                <w:bCs/>
                <w:kern w:val="0"/>
                <w:szCs w:val="21"/>
                <w:vertAlign w:val="subscript"/>
              </w:rPr>
              <w:t>3</w:t>
            </w:r>
            <w:r w:rsidRPr="00E17E71">
              <w:rPr>
                <w:rFonts w:ascii="Times New Roman" w:eastAsia="华文仿宋" w:hAnsi="Times New Roman"/>
                <w:bCs/>
                <w:kern w:val="0"/>
                <w:szCs w:val="21"/>
              </w:rPr>
              <w:t>CHOO</w:t>
            </w:r>
            <w:r w:rsidRPr="00E17E71">
              <w:rPr>
                <w:rFonts w:ascii="Times New Roman" w:eastAsia="华文仿宋" w:hAnsi="Times New Roman"/>
                <w:kern w:val="0"/>
                <w:szCs w:val="21"/>
              </w:rPr>
              <w:t>与</w:t>
            </w:r>
            <w:r w:rsidRPr="00E17E71">
              <w:rPr>
                <w:rFonts w:ascii="Times New Roman" w:eastAsia="华文仿宋" w:hAnsi="Times New Roman"/>
                <w:bCs/>
                <w:kern w:val="0"/>
                <w:szCs w:val="21"/>
              </w:rPr>
              <w:t>H</w:t>
            </w:r>
            <w:r w:rsidRPr="00E17E71">
              <w:rPr>
                <w:rFonts w:ascii="Times New Roman" w:eastAsia="华文仿宋" w:hAnsi="Times New Roman"/>
                <w:bCs/>
                <w:kern w:val="0"/>
                <w:szCs w:val="21"/>
                <w:vertAlign w:val="subscript"/>
              </w:rPr>
              <w:t>2</w:t>
            </w:r>
            <w:r w:rsidRPr="00E17E71">
              <w:rPr>
                <w:rFonts w:ascii="Times New Roman" w:eastAsia="华文仿宋" w:hAnsi="Times New Roman"/>
                <w:bCs/>
                <w:kern w:val="0"/>
                <w:szCs w:val="21"/>
              </w:rPr>
              <w:t>O</w:t>
            </w:r>
            <w:r w:rsidRPr="00E17E71">
              <w:rPr>
                <w:rFonts w:ascii="Times New Roman" w:eastAsia="华文仿宋" w:hAnsi="Times New Roman"/>
                <w:kern w:val="0"/>
                <w:szCs w:val="21"/>
              </w:rPr>
              <w:t>反应机理及酸催化效应</w:t>
            </w:r>
            <w:r w:rsidRPr="00E17E71">
              <w:rPr>
                <w:rFonts w:ascii="Times New Roman" w:eastAsia="华文仿宋" w:hAnsi="Times New Roman"/>
                <w:b/>
                <w:szCs w:val="21"/>
              </w:rPr>
              <w:t>)</w:t>
            </w:r>
          </w:p>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p>
        </w:tc>
        <w:tc>
          <w:tcPr>
            <w:tcW w:w="184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物理化学学报</w:t>
            </w:r>
          </w:p>
        </w:tc>
        <w:tc>
          <w:tcPr>
            <w:tcW w:w="1703" w:type="dxa"/>
            <w:vAlign w:val="center"/>
          </w:tcPr>
          <w:p w:rsidR="009E3F87" w:rsidRPr="00E17E71" w:rsidRDefault="009E3F87" w:rsidP="00D40838">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高志芳</w:t>
            </w:r>
            <w:r w:rsidRPr="00E17E71">
              <w:rPr>
                <w:rFonts w:ascii="Times New Roman" w:eastAsia="华文仿宋"/>
                <w:kern w:val="0"/>
                <w:sz w:val="21"/>
                <w:szCs w:val="21"/>
              </w:rPr>
              <w:t xml:space="preserve">, </w:t>
            </w:r>
            <w:r w:rsidRPr="00E17E71">
              <w:rPr>
                <w:rFonts w:ascii="Times New Roman" w:eastAsia="华文仿宋"/>
                <w:kern w:val="0"/>
                <w:sz w:val="21"/>
                <w:szCs w:val="21"/>
              </w:rPr>
              <w:t>周丽婷</w:t>
            </w:r>
            <w:r w:rsidRPr="00E17E71">
              <w:rPr>
                <w:rFonts w:ascii="Times New Roman" w:eastAsia="华文仿宋"/>
                <w:kern w:val="0"/>
                <w:sz w:val="21"/>
                <w:szCs w:val="21"/>
              </w:rPr>
              <w:t xml:space="preserve">, </w:t>
            </w:r>
            <w:r w:rsidRPr="00E17E71">
              <w:rPr>
                <w:rFonts w:ascii="Times New Roman" w:eastAsia="华文仿宋"/>
                <w:kern w:val="0"/>
                <w:sz w:val="21"/>
                <w:szCs w:val="21"/>
              </w:rPr>
              <w:t>王</w:t>
            </w:r>
            <w:r w:rsidR="00D40838">
              <w:rPr>
                <w:rFonts w:ascii="Times New Roman" w:eastAsia="华文仿宋" w:hint="eastAsia"/>
                <w:kern w:val="0"/>
                <w:sz w:val="21"/>
                <w:szCs w:val="21"/>
              </w:rPr>
              <w:t>渭</w:t>
            </w:r>
            <w:bookmarkStart w:id="35" w:name="_GoBack"/>
            <w:bookmarkEnd w:id="35"/>
            <w:r w:rsidRPr="00E17E71">
              <w:rPr>
                <w:rFonts w:ascii="Times New Roman" w:eastAsia="华文仿宋"/>
                <w:kern w:val="0"/>
                <w:sz w:val="21"/>
                <w:szCs w:val="21"/>
              </w:rPr>
              <w:t>娜</w:t>
            </w:r>
            <w:r w:rsidRPr="00E17E71">
              <w:rPr>
                <w:rFonts w:ascii="Times New Roman" w:eastAsia="华文仿宋"/>
                <w:kern w:val="0"/>
                <w:sz w:val="21"/>
                <w:szCs w:val="21"/>
              </w:rPr>
              <w:t xml:space="preserve">, </w:t>
            </w:r>
            <w:r w:rsidRPr="00E17E71">
              <w:rPr>
                <w:rFonts w:ascii="Times New Roman" w:eastAsia="华文仿宋"/>
                <w:kern w:val="0"/>
                <w:sz w:val="21"/>
                <w:szCs w:val="21"/>
              </w:rPr>
              <w:t>刘峰毅</w:t>
            </w:r>
            <w:r w:rsidRPr="00E17E71">
              <w:rPr>
                <w:rFonts w:ascii="Times New Roman" w:eastAsia="华文仿宋"/>
                <w:kern w:val="0"/>
                <w:sz w:val="21"/>
                <w:szCs w:val="21"/>
              </w:rPr>
              <w:t xml:space="preserve">, </w:t>
            </w:r>
            <w:r w:rsidRPr="00E17E71">
              <w:rPr>
                <w:rFonts w:ascii="Times New Roman" w:eastAsia="华文仿宋"/>
                <w:kern w:val="0"/>
                <w:sz w:val="21"/>
                <w:szCs w:val="21"/>
              </w:rPr>
              <w:t>王文亮</w:t>
            </w:r>
          </w:p>
        </w:tc>
        <w:tc>
          <w:tcPr>
            <w:tcW w:w="226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2017</w:t>
            </w:r>
            <w:r w:rsidRPr="00E17E71">
              <w:rPr>
                <w:rFonts w:ascii="Times New Roman" w:eastAsia="华文仿宋"/>
                <w:sz w:val="21"/>
                <w:szCs w:val="21"/>
              </w:rPr>
              <w:t>年</w:t>
            </w:r>
            <w:r w:rsidRPr="00E17E71">
              <w:rPr>
                <w:rFonts w:ascii="Times New Roman" w:eastAsia="华文仿宋"/>
                <w:sz w:val="21"/>
                <w:szCs w:val="21"/>
              </w:rPr>
              <w:t>32</w:t>
            </w:r>
            <w:r w:rsidRPr="00E17E71">
              <w:rPr>
                <w:rFonts w:ascii="Times New Roman" w:eastAsia="华文仿宋"/>
                <w:sz w:val="21"/>
                <w:szCs w:val="21"/>
              </w:rPr>
              <w:t>卷</w:t>
            </w:r>
            <w:r w:rsidRPr="00E17E71">
              <w:rPr>
                <w:rFonts w:ascii="Times New Roman" w:eastAsia="华文仿宋"/>
                <w:kern w:val="0"/>
                <w:sz w:val="21"/>
                <w:szCs w:val="21"/>
              </w:rPr>
              <w:t>2898</w:t>
            </w:r>
            <w:r w:rsidRPr="00E17E71">
              <w:rPr>
                <w:rFonts w:ascii="Times New Roman" w:eastAsia="华文仿宋"/>
                <w:sz w:val="21"/>
                <w:szCs w:val="21"/>
              </w:rPr>
              <w:t>页</w:t>
            </w:r>
            <w:r w:rsidRPr="00E17E71">
              <w:rPr>
                <w:rFonts w:ascii="Times New Roman" w:eastAsia="华文仿宋"/>
                <w:kern w:val="0"/>
                <w:sz w:val="21"/>
                <w:szCs w:val="21"/>
              </w:rPr>
              <w:t xml:space="preserve"> </w:t>
            </w:r>
          </w:p>
        </w:tc>
        <w:tc>
          <w:tcPr>
            <w:tcW w:w="1135"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2016</w:t>
            </w:r>
          </w:p>
        </w:tc>
        <w:tc>
          <w:tcPr>
            <w:tcW w:w="113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王文亮</w:t>
            </w:r>
          </w:p>
        </w:tc>
        <w:tc>
          <w:tcPr>
            <w:tcW w:w="1134"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高志芳</w:t>
            </w:r>
          </w:p>
        </w:tc>
      </w:tr>
      <w:tr w:rsidR="009E3F87" w:rsidRPr="00E17E71" w:rsidTr="00E17E71">
        <w:trPr>
          <w:trHeight w:val="567"/>
        </w:trPr>
        <w:tc>
          <w:tcPr>
            <w:tcW w:w="53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12</w:t>
            </w:r>
          </w:p>
        </w:tc>
        <w:tc>
          <w:tcPr>
            <w:tcW w:w="4392"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Synthesis and Crystal Structure of [Na(H</w:t>
            </w:r>
            <w:r w:rsidRPr="00E17E71">
              <w:rPr>
                <w:rFonts w:ascii="Times New Roman" w:eastAsia="华文仿宋"/>
                <w:kern w:val="0"/>
                <w:sz w:val="21"/>
                <w:szCs w:val="21"/>
                <w:vertAlign w:val="subscript"/>
              </w:rPr>
              <w:t>2</w:t>
            </w:r>
            <w:r w:rsidRPr="00E17E71">
              <w:rPr>
                <w:rFonts w:ascii="Times New Roman" w:eastAsia="华文仿宋"/>
                <w:kern w:val="0"/>
                <w:sz w:val="21"/>
                <w:szCs w:val="21"/>
              </w:rPr>
              <w:t>O)</w:t>
            </w:r>
            <w:r w:rsidRPr="00E17E71">
              <w:rPr>
                <w:rFonts w:ascii="Times New Roman" w:eastAsia="华文仿宋"/>
                <w:kern w:val="0"/>
                <w:sz w:val="21"/>
                <w:szCs w:val="21"/>
                <w:vertAlign w:val="subscript"/>
              </w:rPr>
              <w:t>1.5</w:t>
            </w:r>
            <w:r w:rsidRPr="00E17E71">
              <w:rPr>
                <w:rFonts w:ascii="Times New Roman" w:eastAsia="华文仿宋"/>
                <w:kern w:val="0"/>
                <w:sz w:val="21"/>
                <w:szCs w:val="21"/>
              </w:rPr>
              <w:t>] [Na(H</w:t>
            </w:r>
            <w:r w:rsidRPr="00E17E71">
              <w:rPr>
                <w:rFonts w:ascii="Times New Roman" w:eastAsia="华文仿宋"/>
                <w:kern w:val="0"/>
                <w:sz w:val="21"/>
                <w:szCs w:val="21"/>
                <w:vertAlign w:val="subscript"/>
              </w:rPr>
              <w:t>2</w:t>
            </w:r>
            <w:r w:rsidRPr="00E17E71">
              <w:rPr>
                <w:rFonts w:ascii="Times New Roman" w:eastAsia="华文仿宋"/>
                <w:kern w:val="0"/>
                <w:sz w:val="21"/>
                <w:szCs w:val="21"/>
              </w:rPr>
              <w:t>O)</w:t>
            </w:r>
            <w:r w:rsidRPr="00E17E71">
              <w:rPr>
                <w:rFonts w:ascii="Times New Roman" w:eastAsia="华文仿宋"/>
                <w:kern w:val="0"/>
                <w:sz w:val="21"/>
                <w:szCs w:val="21"/>
                <w:vertAlign w:val="subscript"/>
              </w:rPr>
              <w:t>3.5</w:t>
            </w:r>
            <w:r w:rsidRPr="00E17E71">
              <w:rPr>
                <w:rFonts w:ascii="Times New Roman" w:eastAsia="华文仿宋"/>
                <w:kern w:val="0"/>
                <w:sz w:val="21"/>
                <w:szCs w:val="21"/>
              </w:rPr>
              <w:t>]X</w:t>
            </w:r>
            <w:r w:rsidRPr="00E17E71">
              <w:rPr>
                <w:rFonts w:ascii="Times New Roman" w:eastAsia="华文仿宋"/>
                <w:kern w:val="0"/>
                <w:sz w:val="21"/>
                <w:szCs w:val="21"/>
                <w:vertAlign w:val="subscript"/>
              </w:rPr>
              <w:t>2</w:t>
            </w:r>
            <w:r w:rsidRPr="00E17E71">
              <w:rPr>
                <w:rFonts w:ascii="Times New Roman" w:eastAsia="华文仿宋"/>
                <w:kern w:val="0"/>
                <w:sz w:val="21"/>
                <w:szCs w:val="21"/>
              </w:rPr>
              <w:t>•2H</w:t>
            </w:r>
            <w:r w:rsidRPr="00E17E71">
              <w:rPr>
                <w:rFonts w:ascii="Times New Roman" w:eastAsia="华文仿宋"/>
                <w:kern w:val="0"/>
                <w:sz w:val="21"/>
                <w:szCs w:val="21"/>
                <w:vertAlign w:val="subscript"/>
              </w:rPr>
              <w:t>2</w:t>
            </w:r>
            <w:r w:rsidRPr="00E17E71">
              <w:rPr>
                <w:rFonts w:ascii="Times New Roman" w:eastAsia="华文仿宋"/>
                <w:kern w:val="0"/>
                <w:sz w:val="21"/>
                <w:szCs w:val="21"/>
              </w:rPr>
              <w:t>O(X</w:t>
            </w:r>
            <w:r w:rsidRPr="00E17E71">
              <w:rPr>
                <w:rFonts w:ascii="Times New Roman" w:eastAsia="华文仿宋"/>
                <w:kern w:val="0"/>
                <w:sz w:val="21"/>
                <w:szCs w:val="21"/>
              </w:rPr>
              <w:t>＝</w:t>
            </w:r>
            <w:r w:rsidRPr="00E17E71">
              <w:rPr>
                <w:rFonts w:ascii="Times New Roman" w:eastAsia="华文仿宋"/>
                <w:kern w:val="0"/>
                <w:sz w:val="21"/>
                <w:szCs w:val="21"/>
              </w:rPr>
              <w:t>4′-methoxy- 7-hydroxyisoflavone-3′-sulfonate)</w:t>
            </w:r>
          </w:p>
        </w:tc>
        <w:tc>
          <w:tcPr>
            <w:tcW w:w="184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 xml:space="preserve">J </w:t>
            </w:r>
            <w:proofErr w:type="spellStart"/>
            <w:r w:rsidRPr="00E17E71">
              <w:rPr>
                <w:rFonts w:ascii="Times New Roman" w:eastAsia="华文仿宋"/>
                <w:kern w:val="0"/>
                <w:sz w:val="21"/>
                <w:szCs w:val="21"/>
              </w:rPr>
              <w:t>Chem</w:t>
            </w:r>
            <w:proofErr w:type="spellEnd"/>
            <w:r w:rsidRPr="00E17E71">
              <w:rPr>
                <w:rFonts w:ascii="Times New Roman" w:eastAsia="华文仿宋"/>
                <w:kern w:val="0"/>
                <w:sz w:val="21"/>
                <w:szCs w:val="21"/>
              </w:rPr>
              <w:t xml:space="preserve"> </w:t>
            </w:r>
            <w:proofErr w:type="spellStart"/>
            <w:r w:rsidRPr="00E17E71">
              <w:rPr>
                <w:rFonts w:ascii="Times New Roman" w:eastAsia="华文仿宋"/>
                <w:kern w:val="0"/>
                <w:sz w:val="21"/>
                <w:szCs w:val="21"/>
              </w:rPr>
              <w:t>Crystallogr</w:t>
            </w:r>
            <w:proofErr w:type="spellEnd"/>
          </w:p>
        </w:tc>
        <w:tc>
          <w:tcPr>
            <w:tcW w:w="170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roofErr w:type="gramStart"/>
            <w:r w:rsidRPr="00E17E71">
              <w:rPr>
                <w:rFonts w:ascii="Times New Roman" w:eastAsia="华文仿宋"/>
                <w:sz w:val="21"/>
                <w:szCs w:val="21"/>
              </w:rPr>
              <w:t>张尊听</w:t>
            </w:r>
            <w:proofErr w:type="gramEnd"/>
          </w:p>
        </w:tc>
        <w:tc>
          <w:tcPr>
            <w:tcW w:w="226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2011</w:t>
            </w:r>
            <w:r w:rsidRPr="00E17E71">
              <w:rPr>
                <w:rFonts w:ascii="Times New Roman" w:eastAsia="华文仿宋"/>
                <w:sz w:val="21"/>
                <w:szCs w:val="21"/>
              </w:rPr>
              <w:t>年</w:t>
            </w:r>
            <w:r w:rsidRPr="00E17E71">
              <w:rPr>
                <w:rFonts w:ascii="Times New Roman" w:eastAsia="华文仿宋"/>
                <w:kern w:val="0"/>
                <w:sz w:val="21"/>
                <w:szCs w:val="21"/>
              </w:rPr>
              <w:t> 41(5)</w:t>
            </w:r>
            <w:r w:rsidRPr="00E17E71">
              <w:rPr>
                <w:rFonts w:ascii="Times New Roman" w:eastAsia="华文仿宋"/>
                <w:sz w:val="21"/>
                <w:szCs w:val="21"/>
              </w:rPr>
              <w:t>卷</w:t>
            </w:r>
            <w:r w:rsidRPr="00E17E71">
              <w:rPr>
                <w:rFonts w:ascii="Times New Roman" w:eastAsia="华文仿宋"/>
                <w:kern w:val="0"/>
                <w:sz w:val="21"/>
                <w:szCs w:val="21"/>
              </w:rPr>
              <w:t>1467-1471</w:t>
            </w:r>
            <w:r w:rsidRPr="00E17E71">
              <w:rPr>
                <w:rFonts w:ascii="Times New Roman" w:eastAsia="华文仿宋"/>
                <w:sz w:val="21"/>
                <w:szCs w:val="21"/>
              </w:rPr>
              <w:t>页</w:t>
            </w:r>
          </w:p>
        </w:tc>
        <w:tc>
          <w:tcPr>
            <w:tcW w:w="1135"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2011</w:t>
            </w:r>
          </w:p>
        </w:tc>
        <w:tc>
          <w:tcPr>
            <w:tcW w:w="113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c>
          <w:tcPr>
            <w:tcW w:w="1134"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r>
      <w:tr w:rsidR="009E3F87" w:rsidRPr="00E17E71" w:rsidTr="00E17E71">
        <w:trPr>
          <w:trHeight w:val="567"/>
        </w:trPr>
        <w:tc>
          <w:tcPr>
            <w:tcW w:w="53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13</w:t>
            </w:r>
          </w:p>
        </w:tc>
        <w:tc>
          <w:tcPr>
            <w:tcW w:w="4392"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Crystal structure of 2-hydroxy-4-methoxyacetophenonehydroxylamine, C</w:t>
            </w:r>
            <w:r w:rsidRPr="00E17E71">
              <w:rPr>
                <w:rFonts w:ascii="Times New Roman" w:eastAsia="华文仿宋"/>
                <w:kern w:val="0"/>
                <w:sz w:val="21"/>
                <w:szCs w:val="21"/>
                <w:vertAlign w:val="subscript"/>
              </w:rPr>
              <w:t>9</w:t>
            </w:r>
            <w:r w:rsidRPr="00E17E71">
              <w:rPr>
                <w:rFonts w:ascii="Times New Roman" w:eastAsia="华文仿宋"/>
                <w:kern w:val="0"/>
                <w:sz w:val="21"/>
                <w:szCs w:val="21"/>
              </w:rPr>
              <w:t>H</w:t>
            </w:r>
            <w:r w:rsidRPr="00E17E71">
              <w:rPr>
                <w:rFonts w:ascii="Times New Roman" w:eastAsia="华文仿宋"/>
                <w:kern w:val="0"/>
                <w:sz w:val="21"/>
                <w:szCs w:val="21"/>
                <w:vertAlign w:val="subscript"/>
              </w:rPr>
              <w:t>11</w:t>
            </w:r>
            <w:r w:rsidRPr="00E17E71">
              <w:rPr>
                <w:rFonts w:ascii="Times New Roman" w:eastAsia="华文仿宋"/>
                <w:kern w:val="0"/>
                <w:sz w:val="21"/>
                <w:szCs w:val="21"/>
              </w:rPr>
              <w:t>NO</w:t>
            </w:r>
            <w:r w:rsidRPr="00E17E71">
              <w:rPr>
                <w:rFonts w:ascii="Times New Roman" w:eastAsia="华文仿宋"/>
                <w:kern w:val="0"/>
                <w:sz w:val="21"/>
                <w:szCs w:val="21"/>
                <w:vertAlign w:val="subscript"/>
              </w:rPr>
              <w:t>3</w:t>
            </w:r>
          </w:p>
        </w:tc>
        <w:tc>
          <w:tcPr>
            <w:tcW w:w="1843" w:type="dxa"/>
            <w:vAlign w:val="center"/>
          </w:tcPr>
          <w:p w:rsidR="009E3F87" w:rsidRPr="00E17E71" w:rsidRDefault="009E3F87" w:rsidP="00E17E71">
            <w:pPr>
              <w:pStyle w:val="a8"/>
              <w:adjustRightInd w:val="0"/>
              <w:spacing w:after="50" w:line="240" w:lineRule="auto"/>
              <w:ind w:firstLineChars="100" w:firstLine="210"/>
              <w:jc w:val="left"/>
              <w:outlineLvl w:val="1"/>
              <w:rPr>
                <w:rFonts w:ascii="Times New Roman" w:eastAsia="华文仿宋"/>
                <w:sz w:val="21"/>
                <w:szCs w:val="21"/>
              </w:rPr>
            </w:pPr>
            <w:r w:rsidRPr="00E17E71">
              <w:rPr>
                <w:rFonts w:ascii="Times New Roman" w:eastAsia="华文仿宋"/>
                <w:kern w:val="0"/>
                <w:sz w:val="21"/>
                <w:szCs w:val="21"/>
              </w:rPr>
              <w:t>Z. </w:t>
            </w:r>
            <w:proofErr w:type="spellStart"/>
            <w:r w:rsidRPr="00E17E71">
              <w:rPr>
                <w:rFonts w:ascii="Times New Roman" w:eastAsia="华文仿宋"/>
                <w:kern w:val="0"/>
                <w:sz w:val="21"/>
                <w:szCs w:val="21"/>
              </w:rPr>
              <w:t>Kristallogr</w:t>
            </w:r>
            <w:proofErr w:type="spellEnd"/>
            <w:r w:rsidRPr="00E17E71">
              <w:rPr>
                <w:rFonts w:ascii="Times New Roman" w:eastAsia="华文仿宋"/>
                <w:kern w:val="0"/>
                <w:sz w:val="21"/>
                <w:szCs w:val="21"/>
              </w:rPr>
              <w:t>.-NCS</w:t>
            </w:r>
          </w:p>
        </w:tc>
        <w:tc>
          <w:tcPr>
            <w:tcW w:w="170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c>
          <w:tcPr>
            <w:tcW w:w="2266" w:type="dxa"/>
            <w:vAlign w:val="center"/>
          </w:tcPr>
          <w:p w:rsidR="009E3F87" w:rsidRPr="00E17E71" w:rsidRDefault="009E3F87" w:rsidP="00E17E71">
            <w:pPr>
              <w:widowControl/>
              <w:ind w:left="210" w:hangingChars="100" w:hanging="210"/>
              <w:jc w:val="left"/>
              <w:rPr>
                <w:rFonts w:ascii="Times New Roman" w:eastAsia="华文仿宋" w:hAnsi="Times New Roman"/>
                <w:kern w:val="0"/>
                <w:szCs w:val="21"/>
              </w:rPr>
            </w:pPr>
            <w:r w:rsidRPr="00E17E71">
              <w:rPr>
                <w:rFonts w:ascii="Times New Roman" w:eastAsia="华文仿宋" w:hAnsi="Times New Roman"/>
                <w:kern w:val="0"/>
                <w:szCs w:val="21"/>
              </w:rPr>
              <w:t>2010</w:t>
            </w:r>
            <w:r w:rsidRPr="00E17E71">
              <w:rPr>
                <w:rFonts w:ascii="Times New Roman" w:eastAsia="华文仿宋" w:hAnsi="Times New Roman"/>
                <w:szCs w:val="21"/>
              </w:rPr>
              <w:t>年</w:t>
            </w:r>
            <w:r w:rsidRPr="00E17E71">
              <w:rPr>
                <w:rFonts w:ascii="Times New Roman" w:eastAsia="华文仿宋" w:hAnsi="Times New Roman"/>
                <w:kern w:val="0"/>
                <w:szCs w:val="21"/>
              </w:rPr>
              <w:t>225</w:t>
            </w:r>
            <w:r w:rsidRPr="00E17E71">
              <w:rPr>
                <w:rFonts w:ascii="Times New Roman" w:eastAsia="华文仿宋" w:hAnsi="Times New Roman"/>
                <w:szCs w:val="21"/>
              </w:rPr>
              <w:t>卷</w:t>
            </w:r>
            <w:r w:rsidRPr="00E17E71">
              <w:rPr>
                <w:rFonts w:ascii="Times New Roman" w:eastAsia="华文仿宋" w:hAnsi="Times New Roman"/>
                <w:kern w:val="0"/>
                <w:szCs w:val="21"/>
              </w:rPr>
              <w:t> 85-86</w:t>
            </w:r>
            <w:r w:rsidRPr="00E17E71">
              <w:rPr>
                <w:rFonts w:ascii="Times New Roman" w:eastAsia="华文仿宋" w:hAnsi="Times New Roman"/>
                <w:szCs w:val="21"/>
              </w:rPr>
              <w:t>页</w:t>
            </w:r>
          </w:p>
        </w:tc>
        <w:tc>
          <w:tcPr>
            <w:tcW w:w="1135" w:type="dxa"/>
            <w:vAlign w:val="center"/>
          </w:tcPr>
          <w:p w:rsidR="009E3F87" w:rsidRPr="00E17E71" w:rsidRDefault="009E3F87" w:rsidP="00E17E71">
            <w:pPr>
              <w:jc w:val="left"/>
              <w:rPr>
                <w:rFonts w:ascii="Times New Roman" w:eastAsia="华文仿宋" w:hAnsi="Times New Roman"/>
                <w:szCs w:val="21"/>
              </w:rPr>
            </w:pPr>
            <w:r w:rsidRPr="00E17E71">
              <w:rPr>
                <w:rFonts w:ascii="Times New Roman" w:eastAsia="华文仿宋" w:hAnsi="Times New Roman"/>
                <w:szCs w:val="21"/>
              </w:rPr>
              <w:t>2010</w:t>
            </w:r>
          </w:p>
        </w:tc>
        <w:tc>
          <w:tcPr>
            <w:tcW w:w="113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c>
          <w:tcPr>
            <w:tcW w:w="1134"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r>
      <w:tr w:rsidR="009E3F87" w:rsidRPr="00E17E71" w:rsidTr="00E17E71">
        <w:trPr>
          <w:trHeight w:val="567"/>
        </w:trPr>
        <w:tc>
          <w:tcPr>
            <w:tcW w:w="53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14</w:t>
            </w:r>
          </w:p>
        </w:tc>
        <w:tc>
          <w:tcPr>
            <w:tcW w:w="4392" w:type="dxa"/>
            <w:vAlign w:val="center"/>
          </w:tcPr>
          <w:p w:rsidR="009E3F87" w:rsidRPr="00E17E71" w:rsidRDefault="009E3F87" w:rsidP="00E17E71">
            <w:pPr>
              <w:pStyle w:val="a8"/>
              <w:adjustRightInd w:val="0"/>
              <w:spacing w:line="240" w:lineRule="atLeast"/>
              <w:ind w:firstLineChars="0" w:firstLine="0"/>
              <w:jc w:val="left"/>
              <w:outlineLvl w:val="1"/>
              <w:rPr>
                <w:rFonts w:ascii="Times New Roman" w:eastAsia="华文仿宋"/>
                <w:sz w:val="21"/>
                <w:szCs w:val="21"/>
              </w:rPr>
            </w:pPr>
            <w:r w:rsidRPr="00E17E71">
              <w:rPr>
                <w:rFonts w:ascii="Times New Roman" w:eastAsia="华文仿宋"/>
                <w:kern w:val="0"/>
                <w:sz w:val="21"/>
                <w:szCs w:val="21"/>
              </w:rPr>
              <w:t>Crystal structure of hexaaquazinc(II) bis (monoethoxyformononetin-3'-sulfonate)  tetrahydrate, [Zn(H</w:t>
            </w:r>
            <w:r w:rsidRPr="00E17E71">
              <w:rPr>
                <w:rFonts w:ascii="Times New Roman" w:eastAsia="华文仿宋"/>
                <w:kern w:val="0"/>
                <w:sz w:val="21"/>
                <w:szCs w:val="21"/>
                <w:vertAlign w:val="subscript"/>
              </w:rPr>
              <w:t>2</w:t>
            </w:r>
            <w:r w:rsidRPr="00E17E71">
              <w:rPr>
                <w:rFonts w:ascii="Times New Roman" w:eastAsia="华文仿宋"/>
                <w:kern w:val="0"/>
                <w:sz w:val="21"/>
                <w:szCs w:val="21"/>
              </w:rPr>
              <w:t>O</w:t>
            </w:r>
            <w:r w:rsidRPr="00E17E71">
              <w:rPr>
                <w:rFonts w:ascii="Times New Roman" w:eastAsia="华文仿宋"/>
                <w:kern w:val="0"/>
                <w:sz w:val="21"/>
                <w:szCs w:val="21"/>
                <w:vertAlign w:val="subscript"/>
              </w:rPr>
              <w:t>6</w:t>
            </w:r>
            <w:r w:rsidRPr="00E17E71">
              <w:rPr>
                <w:rFonts w:ascii="Times New Roman" w:eastAsia="华文仿宋"/>
                <w:kern w:val="0"/>
                <w:sz w:val="21"/>
                <w:szCs w:val="21"/>
              </w:rPr>
              <w:t>] (C</w:t>
            </w:r>
            <w:r w:rsidRPr="00E17E71">
              <w:rPr>
                <w:rFonts w:ascii="Times New Roman" w:eastAsia="华文仿宋"/>
                <w:kern w:val="0"/>
                <w:sz w:val="21"/>
                <w:szCs w:val="21"/>
                <w:vertAlign w:val="subscript"/>
              </w:rPr>
              <w:t>18</w:t>
            </w:r>
            <w:r w:rsidRPr="00E17E71">
              <w:rPr>
                <w:rFonts w:ascii="Times New Roman" w:eastAsia="华文仿宋"/>
                <w:kern w:val="0"/>
                <w:sz w:val="21"/>
                <w:szCs w:val="21"/>
              </w:rPr>
              <w:t>H</w:t>
            </w:r>
            <w:r w:rsidRPr="00E17E71">
              <w:rPr>
                <w:rFonts w:ascii="Times New Roman" w:eastAsia="华文仿宋"/>
                <w:kern w:val="0"/>
                <w:sz w:val="21"/>
                <w:szCs w:val="21"/>
                <w:vertAlign w:val="subscript"/>
              </w:rPr>
              <w:t>15</w:t>
            </w:r>
            <w:r w:rsidRPr="00E17E71">
              <w:rPr>
                <w:rFonts w:ascii="Times New Roman" w:eastAsia="华文仿宋"/>
                <w:kern w:val="0"/>
                <w:sz w:val="21"/>
                <w:szCs w:val="21"/>
              </w:rPr>
              <w:t>O</w:t>
            </w:r>
            <w:r w:rsidRPr="00E17E71">
              <w:rPr>
                <w:rFonts w:ascii="Times New Roman" w:eastAsia="华文仿宋"/>
                <w:kern w:val="0"/>
                <w:sz w:val="21"/>
                <w:szCs w:val="21"/>
                <w:vertAlign w:val="subscript"/>
              </w:rPr>
              <w:t>4</w:t>
            </w:r>
            <w:r w:rsidRPr="00E17E71">
              <w:rPr>
                <w:rFonts w:ascii="Times New Roman" w:eastAsia="华文仿宋"/>
                <w:kern w:val="0"/>
                <w:sz w:val="21"/>
                <w:szCs w:val="21"/>
              </w:rPr>
              <w:t>SO</w:t>
            </w:r>
            <w:r w:rsidRPr="00E17E71">
              <w:rPr>
                <w:rFonts w:ascii="Times New Roman" w:eastAsia="华文仿宋"/>
                <w:kern w:val="0"/>
                <w:sz w:val="21"/>
                <w:szCs w:val="21"/>
                <w:vertAlign w:val="subscript"/>
              </w:rPr>
              <w:t>3</w:t>
            </w:r>
            <w:r w:rsidRPr="00E17E71">
              <w:rPr>
                <w:rFonts w:ascii="Times New Roman" w:eastAsia="华文仿宋"/>
                <w:kern w:val="0"/>
                <w:sz w:val="21"/>
                <w:szCs w:val="21"/>
              </w:rPr>
              <w:t>)</w:t>
            </w:r>
            <w:r w:rsidRPr="00E17E71">
              <w:rPr>
                <w:rFonts w:ascii="Times New Roman" w:eastAsia="华文仿宋"/>
                <w:kern w:val="0"/>
                <w:sz w:val="21"/>
                <w:szCs w:val="21"/>
                <w:vertAlign w:val="subscript"/>
              </w:rPr>
              <w:t>2</w:t>
            </w:r>
            <w:r w:rsidRPr="00E17E71">
              <w:rPr>
                <w:rFonts w:ascii="Times New Roman" w:eastAsia="华文仿宋"/>
                <w:kern w:val="0"/>
                <w:sz w:val="21"/>
                <w:szCs w:val="21"/>
              </w:rPr>
              <w:t>•4H</w:t>
            </w:r>
            <w:r w:rsidRPr="00E17E71">
              <w:rPr>
                <w:rFonts w:ascii="Times New Roman" w:eastAsia="华文仿宋"/>
                <w:kern w:val="0"/>
                <w:sz w:val="21"/>
                <w:szCs w:val="21"/>
                <w:vertAlign w:val="subscript"/>
              </w:rPr>
              <w:t>2</w:t>
            </w:r>
            <w:r w:rsidRPr="00E17E71">
              <w:rPr>
                <w:rFonts w:ascii="Times New Roman" w:eastAsia="华文仿宋"/>
                <w:kern w:val="0"/>
                <w:sz w:val="21"/>
                <w:szCs w:val="21"/>
              </w:rPr>
              <w:t>O</w:t>
            </w:r>
          </w:p>
        </w:tc>
        <w:tc>
          <w:tcPr>
            <w:tcW w:w="184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Z. </w:t>
            </w:r>
            <w:proofErr w:type="spellStart"/>
            <w:r w:rsidRPr="00E17E71">
              <w:rPr>
                <w:rFonts w:ascii="Times New Roman" w:eastAsia="华文仿宋"/>
                <w:kern w:val="0"/>
                <w:sz w:val="21"/>
                <w:szCs w:val="21"/>
              </w:rPr>
              <w:t>Kristallogr</w:t>
            </w:r>
            <w:proofErr w:type="spellEnd"/>
            <w:r w:rsidRPr="00E17E71">
              <w:rPr>
                <w:rFonts w:ascii="Times New Roman" w:eastAsia="华文仿宋"/>
                <w:kern w:val="0"/>
                <w:sz w:val="21"/>
                <w:szCs w:val="21"/>
              </w:rPr>
              <w:t>. -NCS</w:t>
            </w:r>
          </w:p>
        </w:tc>
        <w:tc>
          <w:tcPr>
            <w:tcW w:w="1703" w:type="dxa"/>
            <w:vAlign w:val="center"/>
          </w:tcPr>
          <w:p w:rsidR="009E3F87" w:rsidRPr="00E17E71" w:rsidRDefault="009E3F87" w:rsidP="00E17E71">
            <w:pPr>
              <w:pStyle w:val="a8"/>
              <w:adjustRightInd w:val="0"/>
              <w:spacing w:after="50"/>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c>
          <w:tcPr>
            <w:tcW w:w="226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2009</w:t>
            </w:r>
            <w:r w:rsidRPr="00E17E71">
              <w:rPr>
                <w:rFonts w:ascii="Times New Roman" w:eastAsia="华文仿宋"/>
                <w:sz w:val="21"/>
                <w:szCs w:val="21"/>
              </w:rPr>
              <w:t>年</w:t>
            </w:r>
            <w:r w:rsidRPr="00E17E71">
              <w:rPr>
                <w:rFonts w:ascii="Times New Roman" w:eastAsia="华文仿宋"/>
                <w:kern w:val="0"/>
                <w:sz w:val="21"/>
                <w:szCs w:val="21"/>
              </w:rPr>
              <w:t>224</w:t>
            </w:r>
            <w:r w:rsidRPr="00E17E71">
              <w:rPr>
                <w:rFonts w:ascii="Times New Roman" w:eastAsia="华文仿宋"/>
                <w:sz w:val="21"/>
                <w:szCs w:val="21"/>
              </w:rPr>
              <w:t>卷</w:t>
            </w:r>
            <w:r w:rsidRPr="00E17E71">
              <w:rPr>
                <w:rFonts w:ascii="Times New Roman" w:eastAsia="华文仿宋"/>
                <w:kern w:val="0"/>
                <w:sz w:val="21"/>
                <w:szCs w:val="21"/>
              </w:rPr>
              <w:t>71-72</w:t>
            </w:r>
            <w:r w:rsidRPr="00E17E71">
              <w:rPr>
                <w:rFonts w:ascii="Times New Roman" w:eastAsia="华文仿宋"/>
                <w:sz w:val="21"/>
                <w:szCs w:val="21"/>
              </w:rPr>
              <w:t>页</w:t>
            </w:r>
          </w:p>
        </w:tc>
        <w:tc>
          <w:tcPr>
            <w:tcW w:w="1135" w:type="dxa"/>
            <w:vAlign w:val="center"/>
          </w:tcPr>
          <w:p w:rsidR="009E3F87" w:rsidRPr="00E17E71" w:rsidRDefault="009E3F87" w:rsidP="00E17E71">
            <w:pPr>
              <w:jc w:val="left"/>
              <w:rPr>
                <w:rFonts w:ascii="Times New Roman" w:eastAsia="华文仿宋" w:hAnsi="Times New Roman"/>
                <w:szCs w:val="21"/>
              </w:rPr>
            </w:pPr>
            <w:r w:rsidRPr="00E17E71">
              <w:rPr>
                <w:rFonts w:ascii="Times New Roman" w:eastAsia="华文仿宋" w:hAnsi="Times New Roman"/>
                <w:szCs w:val="21"/>
              </w:rPr>
              <w:t>2009</w:t>
            </w:r>
          </w:p>
        </w:tc>
        <w:tc>
          <w:tcPr>
            <w:tcW w:w="113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c>
          <w:tcPr>
            <w:tcW w:w="1134"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r>
      <w:tr w:rsidR="009E3F87" w:rsidRPr="00E17E71" w:rsidTr="00E17E71">
        <w:trPr>
          <w:trHeight w:val="567"/>
        </w:trPr>
        <w:tc>
          <w:tcPr>
            <w:tcW w:w="536"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15</w:t>
            </w:r>
          </w:p>
        </w:tc>
        <w:tc>
          <w:tcPr>
            <w:tcW w:w="4392"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kern w:val="0"/>
                <w:sz w:val="21"/>
                <w:szCs w:val="21"/>
              </w:rPr>
              <w:t>7-Ethoxy-4′-methoxyisoflavone (</w:t>
            </w:r>
            <w:proofErr w:type="spellStart"/>
            <w:r w:rsidRPr="00E17E71">
              <w:rPr>
                <w:rFonts w:ascii="Times New Roman" w:eastAsia="华文仿宋"/>
                <w:kern w:val="0"/>
                <w:sz w:val="21"/>
                <w:szCs w:val="21"/>
              </w:rPr>
              <w:t>monoethylformonetin</w:t>
            </w:r>
            <w:proofErr w:type="spellEnd"/>
            <w:r w:rsidRPr="00E17E71">
              <w:rPr>
                <w:rFonts w:ascii="Times New Roman" w:eastAsia="华文仿宋"/>
                <w:kern w:val="0"/>
                <w:sz w:val="21"/>
                <w:szCs w:val="21"/>
              </w:rPr>
              <w:t>)</w:t>
            </w:r>
          </w:p>
        </w:tc>
        <w:tc>
          <w:tcPr>
            <w:tcW w:w="1843" w:type="dxa"/>
            <w:vAlign w:val="center"/>
          </w:tcPr>
          <w:p w:rsidR="009E3F87" w:rsidRPr="00E17E71" w:rsidRDefault="009E3F87" w:rsidP="003D4D17">
            <w:pPr>
              <w:spacing w:line="360" w:lineRule="auto"/>
              <w:ind w:left="525" w:hangingChars="250" w:hanging="525"/>
              <w:rPr>
                <w:rFonts w:ascii="Times New Roman" w:eastAsia="华文仿宋" w:hAnsi="Times New Roman"/>
                <w:szCs w:val="21"/>
              </w:rPr>
            </w:pPr>
            <w:proofErr w:type="spellStart"/>
            <w:r w:rsidRPr="00E17E71">
              <w:rPr>
                <w:rFonts w:ascii="Times New Roman" w:eastAsia="华文仿宋" w:hAnsi="Times New Roman"/>
                <w:kern w:val="0"/>
                <w:szCs w:val="21"/>
              </w:rPr>
              <w:t>Acta</w:t>
            </w:r>
            <w:proofErr w:type="spellEnd"/>
            <w:r w:rsidRPr="00E17E71">
              <w:rPr>
                <w:rFonts w:ascii="Times New Roman" w:eastAsia="华文仿宋" w:hAnsi="Times New Roman"/>
                <w:kern w:val="0"/>
                <w:szCs w:val="21"/>
              </w:rPr>
              <w:t>. </w:t>
            </w:r>
            <w:proofErr w:type="spellStart"/>
            <w:r w:rsidRPr="00E17E71">
              <w:rPr>
                <w:rFonts w:ascii="Times New Roman" w:eastAsia="华文仿宋" w:hAnsi="Times New Roman"/>
                <w:kern w:val="0"/>
                <w:szCs w:val="21"/>
              </w:rPr>
              <w:t>Crystallogr</w:t>
            </w:r>
            <w:proofErr w:type="spellEnd"/>
            <w:r w:rsidRPr="00E17E71">
              <w:rPr>
                <w:rFonts w:ascii="Times New Roman" w:eastAsia="华文仿宋" w:hAnsi="Times New Roman"/>
                <w:kern w:val="0"/>
                <w:szCs w:val="21"/>
              </w:rPr>
              <w:t>. </w:t>
            </w:r>
            <w:proofErr w:type="spellStart"/>
            <w:r w:rsidRPr="00E17E71">
              <w:rPr>
                <w:rFonts w:ascii="Times New Roman" w:eastAsia="华文仿宋" w:hAnsi="Times New Roman"/>
                <w:kern w:val="0"/>
                <w:szCs w:val="21"/>
              </w:rPr>
              <w:t>Setc</w:t>
            </w:r>
            <w:proofErr w:type="spellEnd"/>
            <w:r w:rsidRPr="00E17E71">
              <w:rPr>
                <w:rFonts w:ascii="Times New Roman" w:eastAsia="华文仿宋" w:hAnsi="Times New Roman"/>
                <w:kern w:val="0"/>
                <w:szCs w:val="21"/>
              </w:rPr>
              <w:t>. </w:t>
            </w:r>
          </w:p>
        </w:tc>
        <w:tc>
          <w:tcPr>
            <w:tcW w:w="170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c>
          <w:tcPr>
            <w:tcW w:w="2266" w:type="dxa"/>
            <w:vAlign w:val="center"/>
          </w:tcPr>
          <w:p w:rsidR="009E3F87" w:rsidRPr="00E17E71" w:rsidRDefault="009E3F87" w:rsidP="00E17E71">
            <w:pPr>
              <w:widowControl/>
              <w:ind w:left="315" w:hangingChars="150" w:hanging="315"/>
              <w:jc w:val="left"/>
              <w:rPr>
                <w:rFonts w:ascii="Times New Roman" w:eastAsia="华文仿宋" w:hAnsi="Times New Roman"/>
                <w:kern w:val="0"/>
                <w:szCs w:val="21"/>
              </w:rPr>
            </w:pPr>
            <w:r w:rsidRPr="00E17E71">
              <w:rPr>
                <w:rFonts w:ascii="Times New Roman" w:eastAsia="华文仿宋" w:hAnsi="Times New Roman"/>
                <w:kern w:val="0"/>
                <w:szCs w:val="21"/>
              </w:rPr>
              <w:t>2008</w:t>
            </w:r>
            <w:r w:rsidRPr="00E17E71">
              <w:rPr>
                <w:rFonts w:ascii="Times New Roman" w:eastAsia="华文仿宋" w:hAnsi="Times New Roman"/>
                <w:szCs w:val="21"/>
              </w:rPr>
              <w:t>年</w:t>
            </w:r>
            <w:r w:rsidRPr="00E17E71">
              <w:rPr>
                <w:rFonts w:ascii="Times New Roman" w:eastAsia="华文仿宋" w:hAnsi="Times New Roman"/>
                <w:kern w:val="0"/>
                <w:szCs w:val="21"/>
              </w:rPr>
              <w:t>E64</w:t>
            </w:r>
            <w:r w:rsidRPr="00E17E71">
              <w:rPr>
                <w:rFonts w:ascii="Times New Roman" w:eastAsia="华文仿宋" w:hAnsi="Times New Roman"/>
                <w:szCs w:val="21"/>
              </w:rPr>
              <w:t>卷</w:t>
            </w:r>
            <w:r w:rsidRPr="00E17E71">
              <w:rPr>
                <w:rFonts w:ascii="Times New Roman" w:eastAsia="华文仿宋" w:hAnsi="Times New Roman"/>
                <w:kern w:val="0"/>
                <w:szCs w:val="21"/>
              </w:rPr>
              <w:t>O893</w:t>
            </w:r>
            <w:r w:rsidRPr="00E17E71">
              <w:rPr>
                <w:rFonts w:ascii="Times New Roman" w:eastAsia="华文仿宋" w:hAnsi="Times New Roman"/>
                <w:szCs w:val="21"/>
              </w:rPr>
              <w:t>页</w:t>
            </w:r>
          </w:p>
        </w:tc>
        <w:tc>
          <w:tcPr>
            <w:tcW w:w="1135"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2008</w:t>
            </w:r>
          </w:p>
        </w:tc>
        <w:tc>
          <w:tcPr>
            <w:tcW w:w="1133"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c>
          <w:tcPr>
            <w:tcW w:w="1134" w:type="dxa"/>
            <w:vAlign w:val="center"/>
          </w:tcPr>
          <w:p w:rsidR="009E3F87" w:rsidRPr="00E17E71" w:rsidRDefault="009E3F87" w:rsidP="00E17E71">
            <w:pPr>
              <w:pStyle w:val="a8"/>
              <w:adjustRightInd w:val="0"/>
              <w:spacing w:after="50" w:line="240" w:lineRule="auto"/>
              <w:ind w:firstLineChars="0" w:firstLine="0"/>
              <w:jc w:val="left"/>
              <w:outlineLvl w:val="1"/>
              <w:rPr>
                <w:rFonts w:ascii="Times New Roman" w:eastAsia="华文仿宋"/>
                <w:sz w:val="21"/>
                <w:szCs w:val="21"/>
              </w:rPr>
            </w:pPr>
            <w:r w:rsidRPr="00E17E71">
              <w:rPr>
                <w:rFonts w:ascii="Times New Roman" w:eastAsia="华文仿宋"/>
                <w:sz w:val="21"/>
                <w:szCs w:val="21"/>
              </w:rPr>
              <w:t>王秋亚</w:t>
            </w:r>
          </w:p>
        </w:tc>
      </w:tr>
    </w:tbl>
    <w:p w:rsidR="00310C2C" w:rsidRPr="00E579E1" w:rsidRDefault="00310C2C" w:rsidP="00E17E71">
      <w:pPr>
        <w:pStyle w:val="a8"/>
        <w:ind w:firstLineChars="0" w:firstLine="0"/>
        <w:outlineLvl w:val="1"/>
        <w:rPr>
          <w:rFonts w:ascii="宋体"/>
          <w:b/>
          <w:bCs/>
          <w:sz w:val="28"/>
          <w:szCs w:val="28"/>
        </w:rPr>
      </w:pPr>
    </w:p>
    <w:sectPr w:rsidR="00310C2C" w:rsidRPr="00E579E1"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9C3" w:rsidRDefault="00F929C3" w:rsidP="001938A0">
      <w:r>
        <w:separator/>
      </w:r>
    </w:p>
  </w:endnote>
  <w:endnote w:type="continuationSeparator" w:id="0">
    <w:p w:rsidR="00F929C3" w:rsidRDefault="00F929C3"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9C3" w:rsidRDefault="00F929C3" w:rsidP="001938A0">
      <w:r>
        <w:separator/>
      </w:r>
    </w:p>
  </w:footnote>
  <w:footnote w:type="continuationSeparator" w:id="0">
    <w:p w:rsidR="00F929C3" w:rsidRDefault="00F929C3" w:rsidP="001938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C2C" w:rsidRDefault="00310C2C" w:rsidP="00AB193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15464"/>
    <w:rsid w:val="00030E79"/>
    <w:rsid w:val="00051805"/>
    <w:rsid w:val="000560E3"/>
    <w:rsid w:val="000740E3"/>
    <w:rsid w:val="000808ED"/>
    <w:rsid w:val="000A25AF"/>
    <w:rsid w:val="00126B7D"/>
    <w:rsid w:val="001938A0"/>
    <w:rsid w:val="0019635B"/>
    <w:rsid w:val="001C41B0"/>
    <w:rsid w:val="001D1264"/>
    <w:rsid w:val="001D2F8D"/>
    <w:rsid w:val="001D38AF"/>
    <w:rsid w:val="00205F09"/>
    <w:rsid w:val="00207C4E"/>
    <w:rsid w:val="00217355"/>
    <w:rsid w:val="00227ECA"/>
    <w:rsid w:val="002368A1"/>
    <w:rsid w:val="00264021"/>
    <w:rsid w:val="00290255"/>
    <w:rsid w:val="00301B88"/>
    <w:rsid w:val="0030620D"/>
    <w:rsid w:val="00310C2C"/>
    <w:rsid w:val="00370CD4"/>
    <w:rsid w:val="003D4D17"/>
    <w:rsid w:val="003F7629"/>
    <w:rsid w:val="004335D1"/>
    <w:rsid w:val="004414FB"/>
    <w:rsid w:val="00444A0E"/>
    <w:rsid w:val="0044519A"/>
    <w:rsid w:val="004458FB"/>
    <w:rsid w:val="00482510"/>
    <w:rsid w:val="004A0355"/>
    <w:rsid w:val="004B061E"/>
    <w:rsid w:val="004D2A17"/>
    <w:rsid w:val="00523A19"/>
    <w:rsid w:val="005256C8"/>
    <w:rsid w:val="0053122A"/>
    <w:rsid w:val="00560E3B"/>
    <w:rsid w:val="005743A1"/>
    <w:rsid w:val="005B41C6"/>
    <w:rsid w:val="005B643E"/>
    <w:rsid w:val="005E1F6F"/>
    <w:rsid w:val="005F69BE"/>
    <w:rsid w:val="005F6A50"/>
    <w:rsid w:val="006207CB"/>
    <w:rsid w:val="0062117E"/>
    <w:rsid w:val="00623AE8"/>
    <w:rsid w:val="0067692D"/>
    <w:rsid w:val="0073014B"/>
    <w:rsid w:val="00741516"/>
    <w:rsid w:val="00754F06"/>
    <w:rsid w:val="007A7CBA"/>
    <w:rsid w:val="007C2DBA"/>
    <w:rsid w:val="007D21AF"/>
    <w:rsid w:val="008000F5"/>
    <w:rsid w:val="00840636"/>
    <w:rsid w:val="00855C1E"/>
    <w:rsid w:val="0089760D"/>
    <w:rsid w:val="008A11E7"/>
    <w:rsid w:val="00925C16"/>
    <w:rsid w:val="0094635B"/>
    <w:rsid w:val="00946E84"/>
    <w:rsid w:val="009569E9"/>
    <w:rsid w:val="00967543"/>
    <w:rsid w:val="00981AB7"/>
    <w:rsid w:val="009A14F1"/>
    <w:rsid w:val="009A24A0"/>
    <w:rsid w:val="009A785A"/>
    <w:rsid w:val="009C5C8C"/>
    <w:rsid w:val="009E3F87"/>
    <w:rsid w:val="009F4255"/>
    <w:rsid w:val="00A4766D"/>
    <w:rsid w:val="00A56053"/>
    <w:rsid w:val="00A77177"/>
    <w:rsid w:val="00A92811"/>
    <w:rsid w:val="00A97A25"/>
    <w:rsid w:val="00AA1654"/>
    <w:rsid w:val="00AB1937"/>
    <w:rsid w:val="00AE3D4A"/>
    <w:rsid w:val="00AF7272"/>
    <w:rsid w:val="00B0063F"/>
    <w:rsid w:val="00B01B9B"/>
    <w:rsid w:val="00B361E3"/>
    <w:rsid w:val="00B3635A"/>
    <w:rsid w:val="00B54CE4"/>
    <w:rsid w:val="00B85834"/>
    <w:rsid w:val="00BA0D6A"/>
    <w:rsid w:val="00BF0422"/>
    <w:rsid w:val="00C578E7"/>
    <w:rsid w:val="00C824D3"/>
    <w:rsid w:val="00C83B1B"/>
    <w:rsid w:val="00CC0723"/>
    <w:rsid w:val="00CC4838"/>
    <w:rsid w:val="00CC7B76"/>
    <w:rsid w:val="00D31A7A"/>
    <w:rsid w:val="00D40838"/>
    <w:rsid w:val="00D44E5C"/>
    <w:rsid w:val="00DB0A51"/>
    <w:rsid w:val="00DC58ED"/>
    <w:rsid w:val="00DE3DBB"/>
    <w:rsid w:val="00DE6911"/>
    <w:rsid w:val="00DF4FA3"/>
    <w:rsid w:val="00DF5562"/>
    <w:rsid w:val="00E127B3"/>
    <w:rsid w:val="00E168BE"/>
    <w:rsid w:val="00E17E71"/>
    <w:rsid w:val="00E302B7"/>
    <w:rsid w:val="00E579E1"/>
    <w:rsid w:val="00E72506"/>
    <w:rsid w:val="00E750EE"/>
    <w:rsid w:val="00E83C13"/>
    <w:rsid w:val="00E8469F"/>
    <w:rsid w:val="00F34F97"/>
    <w:rsid w:val="00F369DF"/>
    <w:rsid w:val="00F56627"/>
    <w:rsid w:val="00F61327"/>
    <w:rsid w:val="00F87E97"/>
    <w:rsid w:val="00F929C3"/>
    <w:rsid w:val="00FC3253"/>
    <w:rsid w:val="00FF3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7C69F6"/>
  <w15:docId w15:val="{6EAC01CE-9F30-4ADB-A026-33DC05349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locked/>
    <w:rsid w:val="001938A0"/>
    <w:rPr>
      <w:rFonts w:cs="Times New Roman"/>
      <w:sz w:val="18"/>
      <w:szCs w:val="18"/>
    </w:rPr>
  </w:style>
  <w:style w:type="paragraph" w:styleId="a5">
    <w:name w:val="footer"/>
    <w:basedOn w:val="a"/>
    <w:link w:val="a6"/>
    <w:uiPriority w:val="99"/>
    <w:semiHidden/>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semiHidden/>
    <w:locked/>
    <w:rsid w:val="001938A0"/>
    <w:rPr>
      <w:rFonts w:cs="Times New Roman"/>
      <w:sz w:val="18"/>
      <w:szCs w:val="18"/>
    </w:rPr>
  </w:style>
  <w:style w:type="character" w:styleId="a7">
    <w:name w:val="Hyperlink"/>
    <w:basedOn w:val="a0"/>
    <w:uiPriority w:val="99"/>
    <w:rsid w:val="00264021"/>
    <w:rPr>
      <w:rFonts w:cs="Times New Roman"/>
      <w:color w:val="0000FF"/>
      <w:u w:val="single"/>
    </w:rPr>
  </w:style>
  <w:style w:type="paragraph" w:styleId="a8">
    <w:name w:val="Plain Text"/>
    <w:basedOn w:val="a"/>
    <w:link w:val="a9"/>
    <w:uiPriority w:val="99"/>
    <w:rsid w:val="00264021"/>
    <w:pPr>
      <w:spacing w:line="360" w:lineRule="auto"/>
      <w:ind w:firstLineChars="200" w:firstLine="480"/>
    </w:pPr>
    <w:rPr>
      <w:rFonts w:ascii="仿宋_GB2312" w:hAnsi="Times New Roman"/>
      <w:sz w:val="24"/>
      <w:szCs w:val="24"/>
    </w:rPr>
  </w:style>
  <w:style w:type="character" w:customStyle="1" w:styleId="a9">
    <w:name w:val="纯文本 字符"/>
    <w:basedOn w:val="a0"/>
    <w:link w:val="a8"/>
    <w:uiPriority w:val="99"/>
    <w:locked/>
    <w:rsid w:val="00264021"/>
    <w:rPr>
      <w:rFonts w:ascii="仿宋_GB2312" w:eastAsia="宋体" w:hAnsi="Times New Roman" w:cs="Times New Roman"/>
      <w:sz w:val="24"/>
      <w:szCs w:val="24"/>
    </w:rPr>
  </w:style>
  <w:style w:type="character" w:customStyle="1" w:styleId="pubtitle1">
    <w:name w:val="pubtitle1"/>
    <w:basedOn w:val="a0"/>
    <w:uiPriority w:val="99"/>
    <w:rsid w:val="002368A1"/>
    <w:rPr>
      <w:rFonts w:cs="Times New Roman"/>
      <w:b/>
      <w:bCs/>
      <w:sz w:val="36"/>
      <w:szCs w:val="36"/>
    </w:rPr>
  </w:style>
  <w:style w:type="character" w:customStyle="1" w:styleId="databold">
    <w:name w:val="data_bold"/>
    <w:basedOn w:val="a0"/>
    <w:uiPriority w:val="99"/>
    <w:rsid w:val="00AB193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401779">
      <w:marLeft w:val="0"/>
      <w:marRight w:val="0"/>
      <w:marTop w:val="0"/>
      <w:marBottom w:val="0"/>
      <w:divBdr>
        <w:top w:val="none" w:sz="0" w:space="0" w:color="auto"/>
        <w:left w:val="none" w:sz="0" w:space="0" w:color="auto"/>
        <w:bottom w:val="none" w:sz="0" w:space="0" w:color="auto"/>
        <w:right w:val="none" w:sz="0" w:space="0" w:color="auto"/>
      </w:divBdr>
      <w:divsChild>
        <w:div w:id="1414401773">
          <w:marLeft w:val="0"/>
          <w:marRight w:val="0"/>
          <w:marTop w:val="0"/>
          <w:marBottom w:val="0"/>
          <w:divBdr>
            <w:top w:val="none" w:sz="0" w:space="0" w:color="auto"/>
            <w:left w:val="none" w:sz="0" w:space="0" w:color="auto"/>
            <w:bottom w:val="none" w:sz="0" w:space="0" w:color="auto"/>
            <w:right w:val="none" w:sz="0" w:space="0" w:color="auto"/>
          </w:divBdr>
          <w:divsChild>
            <w:div w:id="1414401784">
              <w:marLeft w:val="0"/>
              <w:marRight w:val="0"/>
              <w:marTop w:val="0"/>
              <w:marBottom w:val="0"/>
              <w:divBdr>
                <w:top w:val="none" w:sz="0" w:space="0" w:color="auto"/>
                <w:left w:val="none" w:sz="0" w:space="0" w:color="auto"/>
                <w:bottom w:val="none" w:sz="0" w:space="0" w:color="auto"/>
                <w:right w:val="none" w:sz="0" w:space="0" w:color="auto"/>
              </w:divBdr>
              <w:divsChild>
                <w:div w:id="1414401777">
                  <w:marLeft w:val="0"/>
                  <w:marRight w:val="0"/>
                  <w:marTop w:val="0"/>
                  <w:marBottom w:val="0"/>
                  <w:divBdr>
                    <w:top w:val="none" w:sz="0" w:space="0" w:color="auto"/>
                    <w:left w:val="none" w:sz="0" w:space="0" w:color="auto"/>
                    <w:bottom w:val="none" w:sz="0" w:space="0" w:color="auto"/>
                    <w:right w:val="none" w:sz="0" w:space="0" w:color="auto"/>
                  </w:divBdr>
                  <w:divsChild>
                    <w:div w:id="1414401770">
                      <w:marLeft w:val="0"/>
                      <w:marRight w:val="0"/>
                      <w:marTop w:val="0"/>
                      <w:marBottom w:val="0"/>
                      <w:divBdr>
                        <w:top w:val="none" w:sz="0" w:space="0" w:color="auto"/>
                        <w:left w:val="none" w:sz="0" w:space="0" w:color="auto"/>
                        <w:bottom w:val="none" w:sz="0" w:space="0" w:color="auto"/>
                        <w:right w:val="none" w:sz="0" w:space="0" w:color="auto"/>
                      </w:divBdr>
                      <w:divsChild>
                        <w:div w:id="1414401782">
                          <w:marLeft w:val="0"/>
                          <w:marRight w:val="0"/>
                          <w:marTop w:val="0"/>
                          <w:marBottom w:val="0"/>
                          <w:divBdr>
                            <w:top w:val="none" w:sz="0" w:space="0" w:color="auto"/>
                            <w:left w:val="none" w:sz="0" w:space="0" w:color="auto"/>
                            <w:bottom w:val="none" w:sz="0" w:space="0" w:color="auto"/>
                            <w:right w:val="none" w:sz="0" w:space="0" w:color="auto"/>
                          </w:divBdr>
                          <w:divsChild>
                            <w:div w:id="1414401786">
                              <w:marLeft w:val="0"/>
                              <w:marRight w:val="0"/>
                              <w:marTop w:val="0"/>
                              <w:marBottom w:val="0"/>
                              <w:divBdr>
                                <w:top w:val="none" w:sz="0" w:space="0" w:color="auto"/>
                                <w:left w:val="none" w:sz="0" w:space="0" w:color="auto"/>
                                <w:bottom w:val="none" w:sz="0" w:space="0" w:color="auto"/>
                                <w:right w:val="none" w:sz="0" w:space="0" w:color="auto"/>
                              </w:divBdr>
                              <w:divsChild>
                                <w:div w:id="1414401772">
                                  <w:marLeft w:val="0"/>
                                  <w:marRight w:val="0"/>
                                  <w:marTop w:val="0"/>
                                  <w:marBottom w:val="0"/>
                                  <w:divBdr>
                                    <w:top w:val="single" w:sz="6" w:space="0" w:color="D3D3D3"/>
                                    <w:left w:val="none" w:sz="0" w:space="0" w:color="auto"/>
                                    <w:bottom w:val="none" w:sz="0" w:space="0" w:color="auto"/>
                                    <w:right w:val="none" w:sz="0" w:space="0" w:color="auto"/>
                                  </w:divBdr>
                                  <w:divsChild>
                                    <w:div w:id="1414401781">
                                      <w:marLeft w:val="0"/>
                                      <w:marRight w:val="0"/>
                                      <w:marTop w:val="0"/>
                                      <w:marBottom w:val="0"/>
                                      <w:divBdr>
                                        <w:top w:val="none" w:sz="0" w:space="0" w:color="auto"/>
                                        <w:left w:val="none" w:sz="0" w:space="0" w:color="auto"/>
                                        <w:bottom w:val="none" w:sz="0" w:space="0" w:color="auto"/>
                                        <w:right w:val="none" w:sz="0" w:space="0" w:color="auto"/>
                                      </w:divBdr>
                                      <w:divsChild>
                                        <w:div w:id="1414401780">
                                          <w:marLeft w:val="0"/>
                                          <w:marRight w:val="0"/>
                                          <w:marTop w:val="0"/>
                                          <w:marBottom w:val="0"/>
                                          <w:divBdr>
                                            <w:top w:val="none" w:sz="0" w:space="0" w:color="auto"/>
                                            <w:left w:val="none" w:sz="0" w:space="0" w:color="auto"/>
                                            <w:bottom w:val="none" w:sz="0" w:space="0" w:color="auto"/>
                                            <w:right w:val="none" w:sz="0" w:space="0" w:color="auto"/>
                                          </w:divBdr>
                                          <w:divsChild>
                                            <w:div w:id="1414401783">
                                              <w:marLeft w:val="0"/>
                                              <w:marRight w:val="0"/>
                                              <w:marTop w:val="0"/>
                                              <w:marBottom w:val="0"/>
                                              <w:divBdr>
                                                <w:top w:val="none" w:sz="0" w:space="0" w:color="auto"/>
                                                <w:left w:val="none" w:sz="0" w:space="0" w:color="auto"/>
                                                <w:bottom w:val="none" w:sz="0" w:space="0" w:color="auto"/>
                                                <w:right w:val="none" w:sz="0" w:space="0" w:color="auto"/>
                                              </w:divBdr>
                                              <w:divsChild>
                                                <w:div w:id="1414401787">
                                                  <w:marLeft w:val="0"/>
                                                  <w:marRight w:val="0"/>
                                                  <w:marTop w:val="0"/>
                                                  <w:marBottom w:val="0"/>
                                                  <w:divBdr>
                                                    <w:top w:val="none" w:sz="0" w:space="0" w:color="auto"/>
                                                    <w:left w:val="none" w:sz="0" w:space="0" w:color="auto"/>
                                                    <w:bottom w:val="none" w:sz="0" w:space="0" w:color="auto"/>
                                                    <w:right w:val="none" w:sz="0" w:space="0" w:color="auto"/>
                                                  </w:divBdr>
                                                  <w:divsChild>
                                                    <w:div w:id="1414401785">
                                                      <w:marLeft w:val="0"/>
                                                      <w:marRight w:val="0"/>
                                                      <w:marTop w:val="0"/>
                                                      <w:marBottom w:val="0"/>
                                                      <w:divBdr>
                                                        <w:top w:val="none" w:sz="0" w:space="0" w:color="auto"/>
                                                        <w:left w:val="none" w:sz="0" w:space="0" w:color="auto"/>
                                                        <w:bottom w:val="none" w:sz="0" w:space="0" w:color="auto"/>
                                                        <w:right w:val="none" w:sz="0" w:space="0" w:color="auto"/>
                                                      </w:divBdr>
                                                      <w:divsChild>
                                                        <w:div w:id="1414401774">
                                                          <w:marLeft w:val="0"/>
                                                          <w:marRight w:val="0"/>
                                                          <w:marTop w:val="0"/>
                                                          <w:marBottom w:val="0"/>
                                                          <w:divBdr>
                                                            <w:top w:val="none" w:sz="0" w:space="0" w:color="auto"/>
                                                            <w:left w:val="none" w:sz="0" w:space="0" w:color="auto"/>
                                                            <w:bottom w:val="none" w:sz="0" w:space="0" w:color="auto"/>
                                                            <w:right w:val="none" w:sz="0" w:space="0" w:color="auto"/>
                                                          </w:divBdr>
                                                          <w:divsChild>
                                                            <w:div w:id="1414401771">
                                                              <w:marLeft w:val="0"/>
                                                              <w:marRight w:val="0"/>
                                                              <w:marTop w:val="0"/>
                                                              <w:marBottom w:val="0"/>
                                                              <w:divBdr>
                                                                <w:top w:val="none" w:sz="0" w:space="10" w:color="D8D8D8"/>
                                                                <w:left w:val="none" w:sz="0" w:space="0" w:color="auto"/>
                                                                <w:bottom w:val="none" w:sz="0" w:space="0" w:color="auto"/>
                                                                <w:right w:val="none" w:sz="0" w:space="0" w:color="auto"/>
                                                              </w:divBdr>
                                                              <w:divsChild>
                                                                <w:div w:id="1414401775">
                                                                  <w:marLeft w:val="0"/>
                                                                  <w:marRight w:val="0"/>
                                                                  <w:marTop w:val="0"/>
                                                                  <w:marBottom w:val="0"/>
                                                                  <w:divBdr>
                                                                    <w:top w:val="none" w:sz="0" w:space="0" w:color="auto"/>
                                                                    <w:left w:val="none" w:sz="0" w:space="0" w:color="auto"/>
                                                                    <w:bottom w:val="none" w:sz="0" w:space="0" w:color="auto"/>
                                                                    <w:right w:val="none" w:sz="0" w:space="0" w:color="auto"/>
                                                                  </w:divBdr>
                                                                  <w:divsChild>
                                                                    <w:div w:id="1414401778">
                                                                      <w:marLeft w:val="0"/>
                                                                      <w:marRight w:val="0"/>
                                                                      <w:marTop w:val="0"/>
                                                                      <w:marBottom w:val="0"/>
                                                                      <w:divBdr>
                                                                        <w:top w:val="none" w:sz="0" w:space="0" w:color="auto"/>
                                                                        <w:left w:val="none" w:sz="0" w:space="0" w:color="auto"/>
                                                                        <w:bottom w:val="none" w:sz="0" w:space="0" w:color="auto"/>
                                                                        <w:right w:val="none" w:sz="0" w:space="0" w:color="auto"/>
                                                                      </w:divBdr>
                                                                      <w:divsChild>
                                                                        <w:div w:id="141440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C197B-E588-45FC-8569-84D33F2FE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498</Words>
  <Characters>2844</Characters>
  <Application>Microsoft Office Word</Application>
  <DocSecurity>0</DocSecurity>
  <Lines>23</Lines>
  <Paragraphs>6</Paragraphs>
  <ScaleCrop>false</ScaleCrop>
  <Company>中国石油大学</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10</cp:revision>
  <cp:lastPrinted>2016-11-28T14:18:00Z</cp:lastPrinted>
  <dcterms:created xsi:type="dcterms:W3CDTF">2018-11-01T03:50:00Z</dcterms:created>
  <dcterms:modified xsi:type="dcterms:W3CDTF">2018-11-08T01:12:00Z</dcterms:modified>
</cp:coreProperties>
</file>