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ED483C" w:rsidRDefault="001938A0" w:rsidP="00ED483C">
      <w:pPr>
        <w:spacing w:line="360" w:lineRule="auto"/>
        <w:ind w:left="1400" w:hangingChars="500" w:hanging="1400"/>
        <w:rPr>
          <w:rFonts w:ascii="仿宋_GB2312" w:eastAsia="仿宋_GB2312" w:hAnsi="仿宋" w:cs="仿宋_GB2312"/>
          <w:sz w:val="28"/>
          <w:szCs w:val="28"/>
        </w:rPr>
      </w:pPr>
      <w:r w:rsidRPr="00ED483C">
        <w:rPr>
          <w:rFonts w:ascii="仿宋_GB2312" w:eastAsia="仿宋_GB2312" w:hAnsi="仿宋" w:cs="仿宋_GB2312" w:hint="eastAsia"/>
          <w:sz w:val="28"/>
          <w:szCs w:val="28"/>
        </w:rPr>
        <w:t>项目名称：</w:t>
      </w:r>
      <w:r w:rsidR="00BA70CB" w:rsidRPr="00ED483C">
        <w:rPr>
          <w:rFonts w:ascii="仿宋_GB2312" w:eastAsia="仿宋_GB2312" w:hAnsi="仿宋" w:cs="仿宋_GB2312" w:hint="eastAsia"/>
          <w:sz w:val="28"/>
          <w:szCs w:val="28"/>
        </w:rPr>
        <w:t>基于生命周期的技术创新基金资助效应及目标资助强度研究——以陕西省科技型中小企业为例</w:t>
      </w:r>
    </w:p>
    <w:p w:rsidR="001938A0" w:rsidRPr="00ED483C" w:rsidRDefault="001938A0" w:rsidP="00ED483C">
      <w:pPr>
        <w:spacing w:line="360" w:lineRule="auto"/>
        <w:rPr>
          <w:rFonts w:ascii="仿宋_GB2312" w:eastAsia="仿宋_GB2312" w:hAnsi="仿宋" w:cs="仿宋_GB2312"/>
          <w:sz w:val="28"/>
          <w:szCs w:val="28"/>
        </w:rPr>
      </w:pPr>
      <w:r w:rsidRPr="00ED483C">
        <w:rPr>
          <w:rFonts w:ascii="仿宋_GB2312" w:eastAsia="仿宋_GB2312" w:hAnsi="仿宋" w:cs="仿宋_GB2312" w:hint="eastAsia"/>
          <w:sz w:val="28"/>
          <w:szCs w:val="28"/>
        </w:rPr>
        <w:t>完成单位：</w:t>
      </w:r>
      <w:r w:rsidR="00BA70CB" w:rsidRPr="00ED483C">
        <w:rPr>
          <w:rFonts w:ascii="仿宋_GB2312" w:eastAsia="仿宋_GB2312" w:hAnsi="仿宋" w:cs="仿宋_GB2312" w:hint="eastAsia"/>
          <w:sz w:val="28"/>
          <w:szCs w:val="28"/>
        </w:rPr>
        <w:t>陕西师范大学</w:t>
      </w:r>
    </w:p>
    <w:p w:rsidR="001938A0" w:rsidRPr="00ED483C" w:rsidRDefault="001938A0" w:rsidP="00ED483C">
      <w:pPr>
        <w:spacing w:line="360" w:lineRule="auto"/>
        <w:rPr>
          <w:rFonts w:ascii="仿宋_GB2312" w:eastAsia="仿宋_GB2312" w:hAnsi="仿宋" w:cs="仿宋_GB2312"/>
          <w:sz w:val="28"/>
          <w:szCs w:val="28"/>
        </w:rPr>
      </w:pPr>
      <w:r w:rsidRPr="00ED483C">
        <w:rPr>
          <w:rFonts w:ascii="仿宋_GB2312" w:eastAsia="仿宋_GB2312" w:hAnsi="仿宋" w:cs="仿宋_GB2312" w:hint="eastAsia"/>
          <w:sz w:val="28"/>
          <w:szCs w:val="28"/>
        </w:rPr>
        <w:t>完成人：</w:t>
      </w:r>
      <w:r w:rsidR="00BA70CB" w:rsidRPr="00ED483C">
        <w:rPr>
          <w:rFonts w:ascii="仿宋_GB2312" w:eastAsia="仿宋_GB2312" w:hAnsi="仿宋" w:cs="仿宋_GB2312" w:hint="eastAsia"/>
          <w:sz w:val="28"/>
          <w:szCs w:val="28"/>
        </w:rPr>
        <w:t>任海云</w:t>
      </w:r>
      <w:r w:rsidR="000701FB" w:rsidRPr="00ED483C">
        <w:rPr>
          <w:rFonts w:ascii="仿宋_GB2312" w:eastAsia="仿宋_GB2312" w:hAnsi="仿宋" w:cs="仿宋_GB2312" w:hint="eastAsia"/>
          <w:sz w:val="28"/>
          <w:szCs w:val="28"/>
        </w:rPr>
        <w:t>、刘开瑞、韩丹</w:t>
      </w:r>
    </w:p>
    <w:p w:rsidR="001938A0" w:rsidRPr="00ED483C" w:rsidRDefault="001938A0" w:rsidP="00ED483C">
      <w:pPr>
        <w:spacing w:line="360" w:lineRule="auto"/>
        <w:rPr>
          <w:rFonts w:ascii="仿宋_GB2312" w:eastAsia="仿宋_GB2312" w:hAnsi="仿宋" w:cs="仿宋_GB2312"/>
          <w:sz w:val="28"/>
          <w:szCs w:val="28"/>
        </w:rPr>
      </w:pPr>
      <w:r w:rsidRPr="00ED483C">
        <w:rPr>
          <w:rFonts w:ascii="仿宋_GB2312" w:eastAsia="仿宋_GB2312" w:hAnsi="仿宋" w:cs="仿宋_GB2312" w:hint="eastAsia"/>
          <w:sz w:val="28"/>
          <w:szCs w:val="28"/>
        </w:rPr>
        <w:t>项目简介：</w:t>
      </w:r>
    </w:p>
    <w:p w:rsidR="003868E4" w:rsidRPr="00ED483C" w:rsidRDefault="003868E4" w:rsidP="00ED483C">
      <w:pPr>
        <w:tabs>
          <w:tab w:val="left" w:pos="6720"/>
        </w:tabs>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1.任务来源</w:t>
      </w:r>
    </w:p>
    <w:p w:rsidR="003868E4" w:rsidRPr="00ED483C" w:rsidRDefault="003868E4" w:rsidP="00ED483C">
      <w:pPr>
        <w:tabs>
          <w:tab w:val="left" w:pos="6720"/>
        </w:tabs>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国家软科学研究计划，基于生命周期的技术创新基金资助效应及目标资助强度研究——以陕西省科技型中小企业为例，项目编号：2014GXS4D154。</w:t>
      </w:r>
    </w:p>
    <w:p w:rsidR="003868E4" w:rsidRPr="00ED483C" w:rsidRDefault="003868E4" w:rsidP="00ED483C">
      <w:pPr>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2.内容简介</w:t>
      </w:r>
    </w:p>
    <w:p w:rsidR="003868E4" w:rsidRPr="00ED483C" w:rsidRDefault="003868E4" w:rsidP="00ED483C">
      <w:pPr>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科技型中小企业具有独特的创新活力，能够快速完成科技成果转化，对于增强市场竞争力、发展区域经济以及提高综合经济实力都具有重要的影响。然而，科技型企业高风险性、收益的不稳定性、可用于抵押的有形资产少的特点，对逐利性资本市场形成进入障碍。这一“市场失灵”需要政府介入，技术创新基金是我国政府支持科技型中小企业政策体系中的核心政策工具，伴随着技术创新基金资助政策的实施，资助政策的实施效果成为理论和实务界关注的焦点。</w:t>
      </w:r>
    </w:p>
    <w:p w:rsidR="003868E4" w:rsidRPr="00ED483C" w:rsidRDefault="003868E4" w:rsidP="00ED483C">
      <w:pPr>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本研究首先对政府资助效应的国内外文献进行了梳理。然后，概述了科技型中小企业的特征及其融资渠道，阐释了政府提供技术创新资助的理论依据，在此基础上，利用问卷调查收集的陕西省科技型中小企业的相关数据，分析了样本企业基本特征、所处生命周期特征、</w:t>
      </w:r>
      <w:r w:rsidRPr="00ED483C">
        <w:rPr>
          <w:rFonts w:ascii="仿宋_GB2312" w:eastAsia="仿宋_GB2312" w:hAnsi="仿宋" w:cs="宋体" w:hint="eastAsia"/>
          <w:kern w:val="0"/>
          <w:sz w:val="28"/>
          <w:szCs w:val="28"/>
        </w:rPr>
        <w:lastRenderedPageBreak/>
        <w:t>研发投入现状等，从技术创新基金对企业创新投入、创新产出、人员结构、财务绩效、融资结构等方面分析论证了政府资助的效应，并对技术创新基金存在的问题做了调查研究。同时，对比了国内外政府对科技型中小企业的资助政策。最后，根据实证分析结果及国内外资助政策的比较分析，得出结论提出对策建议。</w:t>
      </w:r>
    </w:p>
    <w:p w:rsidR="003868E4" w:rsidRPr="00ED483C" w:rsidRDefault="003868E4" w:rsidP="00ED483C">
      <w:pPr>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综合理论分析、实证研究和对比研究，本研究得到以下结论：技术创新基金对企业技术创新投入具有激励效应，对企业技术创新产出和财务绩效具有积极的促进作用，而对企业融资结构的影响作用不明显，因此，政府资助的直接效应明显，而杠杆撬动作用没有发挥；创新基金的第一个目标实现的比较好，即创新基金在扶持和引导科技型中小企业加大创新投入方面的作用明显，而创新基金的第二个目标，即辐射带动其他来源资金对科技型中小企业投资的目标没有很好实现。申请手续繁琐，审批周期过长、资助额度偏小，是技术创新基金目前存在的主要问题。</w:t>
      </w:r>
    </w:p>
    <w:p w:rsidR="003868E4" w:rsidRPr="00ED483C" w:rsidRDefault="003868E4" w:rsidP="00ED483C">
      <w:pPr>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根据以上研究结论，本文提出以下政策建议：结合科技型企业生命周期特点，加大政府资助力度，重点对处于种子期和初创期的科技型中小企业加大直接资助力度，对成长期和成熟期的科技型中小企业，采用税收激励、政府采购和贷款贴息等方式加以扶持，并充分发挥政府资助的杠杆撬动作用，引导社会资金的介入；各地方政府提升软服务，完善创新基金申报服务体系，积极创办专门的服务机构，负责技术创新基金政策宣传和解读、信息咨询、代办申报等业务，同时简化申报程序，缩短审批时间，提高技术创新基金资助工作效率。</w:t>
      </w:r>
    </w:p>
    <w:p w:rsidR="003868E4" w:rsidRPr="00ED483C" w:rsidRDefault="003868E4" w:rsidP="00ED483C">
      <w:pPr>
        <w:tabs>
          <w:tab w:val="left" w:pos="6720"/>
        </w:tabs>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lastRenderedPageBreak/>
        <w:t>3.应用领域</w:t>
      </w:r>
    </w:p>
    <w:p w:rsidR="003868E4" w:rsidRPr="00ED483C" w:rsidRDefault="003868E4" w:rsidP="00ED483C">
      <w:pPr>
        <w:tabs>
          <w:tab w:val="left" w:pos="6720"/>
        </w:tabs>
        <w:spacing w:line="360" w:lineRule="auto"/>
        <w:ind w:firstLineChars="200" w:firstLine="560"/>
        <w:rPr>
          <w:rFonts w:ascii="仿宋_GB2312" w:eastAsia="仿宋_GB2312" w:hAnsi="仿宋" w:cs="宋体"/>
          <w:kern w:val="0"/>
          <w:sz w:val="28"/>
          <w:szCs w:val="28"/>
        </w:rPr>
      </w:pPr>
      <w:r w:rsidRPr="00ED483C">
        <w:rPr>
          <w:rFonts w:ascii="仿宋_GB2312" w:eastAsia="仿宋_GB2312" w:hAnsi="仿宋" w:cs="宋体" w:hint="eastAsia"/>
          <w:kern w:val="0"/>
          <w:sz w:val="28"/>
          <w:szCs w:val="28"/>
        </w:rPr>
        <w:t>本研究报告应用于政府科技资助和科技型企业融资理论及相应的经济管理实践，主要研究原理，可以用下图描述出来。即：技术创新基金可以对企业起到两种效应：直接效应和间接效应。直接效应就是技术创新基金可以缓减市场失灵，激励企业技术创新投入产出及企业绩效；间接效应就是技术创新可以起到信号传递作用，改善企业信用状况，起到杠杆撬动作用，降低企业外部融资约束，改善企业融资结构。</w:t>
      </w:r>
    </w:p>
    <w:p w:rsidR="001938A0" w:rsidRPr="00ED483C" w:rsidRDefault="001938A0" w:rsidP="00ED483C">
      <w:pPr>
        <w:spacing w:line="360" w:lineRule="auto"/>
        <w:rPr>
          <w:rFonts w:ascii="仿宋_GB2312" w:eastAsia="仿宋_GB2312" w:hAnsi="仿宋" w:cs="仿宋_GB2312"/>
          <w:sz w:val="32"/>
          <w:szCs w:val="32"/>
        </w:rPr>
      </w:pPr>
      <w:r w:rsidRPr="00ED483C">
        <w:rPr>
          <w:rFonts w:ascii="仿宋_GB2312" w:eastAsia="仿宋_GB2312" w:hAnsi="仿宋" w:cs="仿宋_GB2312" w:hint="eastAsia"/>
          <w:sz w:val="28"/>
          <w:szCs w:val="28"/>
        </w:rPr>
        <w:t>主要知识产权目录：</w:t>
      </w:r>
    </w:p>
    <w:p w:rsidR="00264021" w:rsidRDefault="00264021">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22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17"/>
        <w:gridCol w:w="2835"/>
        <w:gridCol w:w="1701"/>
        <w:gridCol w:w="1985"/>
        <w:gridCol w:w="1275"/>
        <w:gridCol w:w="2268"/>
        <w:gridCol w:w="1418"/>
        <w:gridCol w:w="1276"/>
        <w:gridCol w:w="1240"/>
      </w:tblGrid>
      <w:tr w:rsidR="00DF41BA" w:rsidRPr="00ED483C" w:rsidTr="00ED483C">
        <w:trPr>
          <w:trHeight w:val="567"/>
          <w:jc w:val="center"/>
        </w:trPr>
        <w:tc>
          <w:tcPr>
            <w:tcW w:w="817" w:type="dxa"/>
            <w:vAlign w:val="center"/>
          </w:tcPr>
          <w:p w:rsidR="00DF41BA" w:rsidRPr="00ED483C" w:rsidRDefault="00DF41BA"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序号</w:t>
            </w:r>
          </w:p>
        </w:tc>
        <w:tc>
          <w:tcPr>
            <w:tcW w:w="2835" w:type="dxa"/>
            <w:vAlign w:val="center"/>
          </w:tcPr>
          <w:p w:rsidR="00DF41BA" w:rsidRPr="00ED483C" w:rsidRDefault="00DF41BA"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论文专著名称</w:t>
            </w:r>
            <w:r w:rsidRPr="00ED483C">
              <w:rPr>
                <w:rFonts w:ascii="Times New Roman" w:eastAsiaTheme="minorEastAsia"/>
                <w:sz w:val="21"/>
                <w:szCs w:val="21"/>
              </w:rPr>
              <w:t xml:space="preserve"> </w:t>
            </w:r>
          </w:p>
        </w:tc>
        <w:tc>
          <w:tcPr>
            <w:tcW w:w="1701" w:type="dxa"/>
            <w:vAlign w:val="center"/>
          </w:tcPr>
          <w:p w:rsidR="00DF41BA" w:rsidRPr="00ED483C" w:rsidRDefault="00DF41BA" w:rsidP="00560E3B">
            <w:pPr>
              <w:pStyle w:val="a6"/>
              <w:adjustRightInd w:val="0"/>
              <w:spacing w:after="50" w:line="240" w:lineRule="auto"/>
              <w:ind w:firstLineChars="0" w:firstLine="0"/>
              <w:outlineLvl w:val="1"/>
              <w:rPr>
                <w:rFonts w:ascii="Times New Roman" w:eastAsiaTheme="minorEastAsia"/>
                <w:sz w:val="21"/>
                <w:szCs w:val="21"/>
              </w:rPr>
            </w:pPr>
            <w:r w:rsidRPr="00ED483C">
              <w:rPr>
                <w:rFonts w:ascii="Times New Roman" w:eastAsiaTheme="minorEastAsia"/>
                <w:sz w:val="21"/>
                <w:szCs w:val="21"/>
              </w:rPr>
              <w:t>刊名</w:t>
            </w:r>
          </w:p>
        </w:tc>
        <w:tc>
          <w:tcPr>
            <w:tcW w:w="1985" w:type="dxa"/>
            <w:vAlign w:val="center"/>
          </w:tcPr>
          <w:p w:rsidR="00DF41BA" w:rsidRPr="00ED483C" w:rsidRDefault="00DF41BA" w:rsidP="00DF41BA">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第一完成单位</w:t>
            </w:r>
          </w:p>
        </w:tc>
        <w:tc>
          <w:tcPr>
            <w:tcW w:w="1275" w:type="dxa"/>
            <w:vAlign w:val="center"/>
          </w:tcPr>
          <w:p w:rsidR="00DF41BA" w:rsidRPr="00ED483C" w:rsidRDefault="00DF41BA"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作者</w:t>
            </w:r>
          </w:p>
        </w:tc>
        <w:tc>
          <w:tcPr>
            <w:tcW w:w="2268" w:type="dxa"/>
            <w:vAlign w:val="center"/>
          </w:tcPr>
          <w:p w:rsidR="00DF41BA" w:rsidRPr="00ED483C" w:rsidRDefault="00DF41BA"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年卷页码</w:t>
            </w:r>
          </w:p>
        </w:tc>
        <w:tc>
          <w:tcPr>
            <w:tcW w:w="1418" w:type="dxa"/>
            <w:vAlign w:val="center"/>
          </w:tcPr>
          <w:p w:rsidR="00DF41BA" w:rsidRPr="00ED483C" w:rsidRDefault="00DF41BA"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发表时间</w:t>
            </w:r>
          </w:p>
        </w:tc>
        <w:tc>
          <w:tcPr>
            <w:tcW w:w="1276" w:type="dxa"/>
            <w:vAlign w:val="center"/>
          </w:tcPr>
          <w:p w:rsidR="00DF41BA" w:rsidRPr="00ED483C" w:rsidRDefault="00DF41BA"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通讯作者</w:t>
            </w:r>
          </w:p>
        </w:tc>
        <w:tc>
          <w:tcPr>
            <w:tcW w:w="1240" w:type="dxa"/>
            <w:vAlign w:val="center"/>
          </w:tcPr>
          <w:p w:rsidR="00DF41BA" w:rsidRPr="00ED483C" w:rsidRDefault="00DF41BA"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第一作者</w:t>
            </w:r>
          </w:p>
        </w:tc>
      </w:tr>
      <w:tr w:rsidR="00DF41BA" w:rsidRPr="00ED483C" w:rsidTr="00ED483C">
        <w:trPr>
          <w:trHeight w:hRule="exact" w:val="1280"/>
          <w:jc w:val="center"/>
        </w:trPr>
        <w:tc>
          <w:tcPr>
            <w:tcW w:w="817" w:type="dxa"/>
            <w:vAlign w:val="center"/>
          </w:tcPr>
          <w:p w:rsidR="00DF41BA" w:rsidRPr="00ED483C" w:rsidRDefault="00DF41BA"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1</w:t>
            </w:r>
          </w:p>
        </w:tc>
        <w:tc>
          <w:tcPr>
            <w:tcW w:w="2835" w:type="dxa"/>
            <w:vAlign w:val="center"/>
          </w:tcPr>
          <w:p w:rsidR="00DF41BA" w:rsidRPr="00ED483C" w:rsidRDefault="00F0234B"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kern w:val="0"/>
                <w:sz w:val="21"/>
                <w:szCs w:val="21"/>
              </w:rPr>
              <w:t>技术创新基金对科技型中小企业的资助效应研究</w:t>
            </w:r>
            <w:r w:rsidRPr="00ED483C">
              <w:rPr>
                <w:rFonts w:ascii="Times New Roman" w:eastAsiaTheme="minorEastAsia"/>
                <w:kern w:val="0"/>
                <w:sz w:val="21"/>
                <w:szCs w:val="21"/>
              </w:rPr>
              <w:t>--</w:t>
            </w:r>
            <w:r w:rsidRPr="00ED483C">
              <w:rPr>
                <w:rFonts w:ascii="Times New Roman" w:eastAsiaTheme="minorEastAsia"/>
                <w:kern w:val="0"/>
                <w:sz w:val="21"/>
                <w:szCs w:val="21"/>
              </w:rPr>
              <w:t>基于陕西省的调查数据</w:t>
            </w:r>
          </w:p>
        </w:tc>
        <w:tc>
          <w:tcPr>
            <w:tcW w:w="1701" w:type="dxa"/>
            <w:vAlign w:val="center"/>
          </w:tcPr>
          <w:p w:rsidR="00DF41BA" w:rsidRPr="00ED483C" w:rsidRDefault="00F0234B"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kern w:val="0"/>
                <w:sz w:val="21"/>
                <w:szCs w:val="21"/>
              </w:rPr>
              <w:t>财会月刊</w:t>
            </w:r>
          </w:p>
        </w:tc>
        <w:tc>
          <w:tcPr>
            <w:tcW w:w="1985" w:type="dxa"/>
          </w:tcPr>
          <w:p w:rsidR="00ED483C" w:rsidRDefault="00ED483C" w:rsidP="00ED483C">
            <w:pPr>
              <w:pStyle w:val="a6"/>
              <w:adjustRightInd w:val="0"/>
              <w:spacing w:after="50" w:line="240" w:lineRule="auto"/>
              <w:ind w:firstLineChars="0" w:firstLine="0"/>
              <w:jc w:val="center"/>
              <w:outlineLvl w:val="1"/>
              <w:rPr>
                <w:rFonts w:ascii="Times New Roman" w:eastAsiaTheme="minorEastAsia"/>
                <w:sz w:val="21"/>
                <w:szCs w:val="21"/>
              </w:rPr>
            </w:pPr>
          </w:p>
          <w:p w:rsidR="00DF41BA" w:rsidRPr="00ED483C" w:rsidRDefault="00F0234B"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陕西师范大学</w:t>
            </w:r>
          </w:p>
        </w:tc>
        <w:tc>
          <w:tcPr>
            <w:tcW w:w="1275" w:type="dxa"/>
            <w:vAlign w:val="center"/>
          </w:tcPr>
          <w:p w:rsidR="00DF41BA" w:rsidRPr="00ED483C" w:rsidRDefault="001F2F51"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c>
          <w:tcPr>
            <w:tcW w:w="2268" w:type="dxa"/>
            <w:vAlign w:val="center"/>
          </w:tcPr>
          <w:p w:rsidR="00DF41BA" w:rsidRPr="00ED483C" w:rsidRDefault="001F2F51"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sz w:val="21"/>
                <w:szCs w:val="21"/>
              </w:rPr>
              <w:t>2017</w:t>
            </w:r>
            <w:r w:rsidRPr="00ED483C">
              <w:rPr>
                <w:rFonts w:ascii="Times New Roman" w:eastAsiaTheme="minorEastAsia"/>
                <w:sz w:val="21"/>
                <w:szCs w:val="21"/>
              </w:rPr>
              <w:t>年</w:t>
            </w:r>
            <w:r w:rsidR="00F90195" w:rsidRPr="00ED483C">
              <w:rPr>
                <w:rFonts w:ascii="Times New Roman" w:eastAsiaTheme="minorEastAsia"/>
                <w:sz w:val="21"/>
                <w:szCs w:val="21"/>
              </w:rPr>
              <w:t>5</w:t>
            </w:r>
            <w:r w:rsidR="00F90195" w:rsidRPr="00ED483C">
              <w:rPr>
                <w:rFonts w:ascii="Times New Roman" w:eastAsiaTheme="minorEastAsia"/>
                <w:sz w:val="21"/>
                <w:szCs w:val="21"/>
              </w:rPr>
              <w:t>期</w:t>
            </w:r>
            <w:r w:rsidR="00F90195" w:rsidRPr="00ED483C">
              <w:rPr>
                <w:rFonts w:ascii="Times New Roman" w:eastAsiaTheme="minorEastAsia"/>
                <w:sz w:val="21"/>
                <w:szCs w:val="21"/>
              </w:rPr>
              <w:t>22-26</w:t>
            </w:r>
            <w:r w:rsidR="00F90195" w:rsidRPr="00ED483C">
              <w:rPr>
                <w:rFonts w:ascii="Times New Roman" w:eastAsiaTheme="minorEastAsia"/>
                <w:sz w:val="21"/>
                <w:szCs w:val="21"/>
              </w:rPr>
              <w:t>页</w:t>
            </w:r>
          </w:p>
        </w:tc>
        <w:tc>
          <w:tcPr>
            <w:tcW w:w="1418" w:type="dxa"/>
          </w:tcPr>
          <w:p w:rsidR="00ED483C" w:rsidRDefault="00ED483C" w:rsidP="00ED483C">
            <w:pPr>
              <w:rPr>
                <w:rFonts w:ascii="Times New Roman" w:hAnsi="Times New Roman" w:cs="Times New Roman"/>
                <w:szCs w:val="21"/>
              </w:rPr>
            </w:pPr>
          </w:p>
          <w:p w:rsidR="00DF41BA" w:rsidRPr="00ED483C" w:rsidRDefault="001F2F51" w:rsidP="00ED483C">
            <w:pPr>
              <w:rPr>
                <w:rFonts w:ascii="Times New Roman" w:hAnsi="Times New Roman" w:cs="Times New Roman"/>
                <w:szCs w:val="21"/>
              </w:rPr>
            </w:pPr>
            <w:r w:rsidRPr="00ED483C">
              <w:rPr>
                <w:rFonts w:ascii="Times New Roman" w:hAnsi="Times New Roman" w:cs="Times New Roman"/>
                <w:szCs w:val="21"/>
              </w:rPr>
              <w:t>2017</w:t>
            </w:r>
            <w:r w:rsidRPr="00ED483C">
              <w:rPr>
                <w:rFonts w:ascii="Times New Roman" w:hAnsi="Times New Roman" w:cs="Times New Roman"/>
                <w:szCs w:val="21"/>
              </w:rPr>
              <w:t>年</w:t>
            </w:r>
            <w:r w:rsidR="00D21438" w:rsidRPr="00ED483C">
              <w:rPr>
                <w:rFonts w:ascii="Times New Roman" w:hAnsi="Times New Roman" w:cs="Times New Roman"/>
                <w:szCs w:val="21"/>
              </w:rPr>
              <w:t>2</w:t>
            </w:r>
            <w:r w:rsidRPr="00ED483C">
              <w:rPr>
                <w:rFonts w:ascii="Times New Roman" w:hAnsi="Times New Roman" w:cs="Times New Roman"/>
                <w:szCs w:val="21"/>
              </w:rPr>
              <w:t>月</w:t>
            </w:r>
          </w:p>
        </w:tc>
        <w:tc>
          <w:tcPr>
            <w:tcW w:w="1276" w:type="dxa"/>
            <w:vAlign w:val="center"/>
          </w:tcPr>
          <w:p w:rsidR="00DF41BA" w:rsidRPr="00ED483C" w:rsidRDefault="001F2F51"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c>
          <w:tcPr>
            <w:tcW w:w="1240" w:type="dxa"/>
            <w:vAlign w:val="center"/>
          </w:tcPr>
          <w:p w:rsidR="00DF41BA" w:rsidRPr="00ED483C" w:rsidRDefault="001F2F51"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r>
      <w:tr w:rsidR="00DF41BA" w:rsidRPr="00ED483C" w:rsidTr="00ED483C">
        <w:trPr>
          <w:trHeight w:hRule="exact" w:val="859"/>
          <w:jc w:val="center"/>
        </w:trPr>
        <w:tc>
          <w:tcPr>
            <w:tcW w:w="817" w:type="dxa"/>
            <w:vAlign w:val="center"/>
          </w:tcPr>
          <w:p w:rsidR="00DF41BA" w:rsidRPr="00ED483C" w:rsidRDefault="00DF41BA"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2</w:t>
            </w:r>
          </w:p>
        </w:tc>
        <w:tc>
          <w:tcPr>
            <w:tcW w:w="2835" w:type="dxa"/>
          </w:tcPr>
          <w:p w:rsidR="00DF41BA" w:rsidRPr="00ED483C" w:rsidRDefault="001F2F51" w:rsidP="00ED483C">
            <w:pPr>
              <w:jc w:val="left"/>
              <w:rPr>
                <w:rFonts w:ascii="Times New Roman" w:hAnsi="Times New Roman" w:cs="Times New Roman"/>
                <w:szCs w:val="21"/>
              </w:rPr>
            </w:pPr>
            <w:r w:rsidRPr="00ED483C">
              <w:rPr>
                <w:rFonts w:ascii="Times New Roman" w:hAnsi="Times New Roman" w:cs="Times New Roman"/>
                <w:kern w:val="0"/>
                <w:szCs w:val="21"/>
              </w:rPr>
              <w:t>企业异质性因素、研发费用加计扣除与</w:t>
            </w:r>
            <w:r w:rsidRPr="00ED483C">
              <w:rPr>
                <w:rFonts w:ascii="Times New Roman" w:hAnsi="Times New Roman" w:cs="Times New Roman"/>
                <w:kern w:val="0"/>
                <w:szCs w:val="21"/>
              </w:rPr>
              <w:t>R&amp;D</w:t>
            </w:r>
            <w:r w:rsidRPr="00ED483C">
              <w:rPr>
                <w:rFonts w:ascii="Times New Roman" w:hAnsi="Times New Roman" w:cs="Times New Roman"/>
                <w:kern w:val="0"/>
                <w:szCs w:val="21"/>
              </w:rPr>
              <w:t>投入</w:t>
            </w:r>
          </w:p>
        </w:tc>
        <w:tc>
          <w:tcPr>
            <w:tcW w:w="1701" w:type="dxa"/>
            <w:vAlign w:val="center"/>
          </w:tcPr>
          <w:p w:rsidR="00DF41BA" w:rsidRPr="00ED483C" w:rsidRDefault="001F2F51"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sz w:val="21"/>
                <w:szCs w:val="21"/>
              </w:rPr>
              <w:t>科学学研究</w:t>
            </w:r>
          </w:p>
        </w:tc>
        <w:tc>
          <w:tcPr>
            <w:tcW w:w="1985" w:type="dxa"/>
          </w:tcPr>
          <w:p w:rsidR="00ED483C" w:rsidRDefault="00ED483C" w:rsidP="00ED483C">
            <w:pPr>
              <w:pStyle w:val="a6"/>
              <w:adjustRightInd w:val="0"/>
              <w:spacing w:after="50" w:line="240" w:lineRule="auto"/>
              <w:ind w:firstLineChars="0" w:firstLine="0"/>
              <w:jc w:val="center"/>
              <w:outlineLvl w:val="1"/>
              <w:rPr>
                <w:rFonts w:ascii="Times New Roman" w:eastAsiaTheme="minorEastAsia"/>
                <w:sz w:val="21"/>
                <w:szCs w:val="21"/>
              </w:rPr>
            </w:pPr>
          </w:p>
          <w:p w:rsidR="00DF41BA" w:rsidRPr="00ED483C" w:rsidRDefault="001F2F51"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陕西师范大学</w:t>
            </w:r>
          </w:p>
        </w:tc>
        <w:tc>
          <w:tcPr>
            <w:tcW w:w="1275" w:type="dxa"/>
            <w:vAlign w:val="center"/>
          </w:tcPr>
          <w:p w:rsidR="00ED483C" w:rsidRPr="00ED483C" w:rsidRDefault="001F2F51"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p w:rsidR="00DF41BA" w:rsidRPr="00ED483C" w:rsidRDefault="001F2F51"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宋伟宸</w:t>
            </w:r>
          </w:p>
        </w:tc>
        <w:tc>
          <w:tcPr>
            <w:tcW w:w="2268" w:type="dxa"/>
            <w:vAlign w:val="center"/>
          </w:tcPr>
          <w:p w:rsidR="00DF41BA" w:rsidRPr="00ED483C" w:rsidRDefault="001F2F51"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sz w:val="21"/>
                <w:szCs w:val="21"/>
              </w:rPr>
              <w:t>2017</w:t>
            </w:r>
            <w:r w:rsidR="002E35A8" w:rsidRPr="00ED483C">
              <w:rPr>
                <w:rFonts w:ascii="Times New Roman" w:eastAsiaTheme="minorEastAsia"/>
                <w:sz w:val="21"/>
                <w:szCs w:val="21"/>
              </w:rPr>
              <w:t>年</w:t>
            </w:r>
            <w:r w:rsidR="002E35A8" w:rsidRPr="00ED483C">
              <w:rPr>
                <w:rFonts w:ascii="Times New Roman" w:eastAsiaTheme="minorEastAsia"/>
                <w:sz w:val="21"/>
                <w:szCs w:val="21"/>
              </w:rPr>
              <w:t>35</w:t>
            </w:r>
            <w:r w:rsidR="002E35A8" w:rsidRPr="00ED483C">
              <w:rPr>
                <w:rFonts w:ascii="Times New Roman" w:eastAsiaTheme="minorEastAsia"/>
                <w:sz w:val="21"/>
                <w:szCs w:val="21"/>
              </w:rPr>
              <w:t>卷</w:t>
            </w:r>
            <w:r w:rsidR="00F90195" w:rsidRPr="00ED483C">
              <w:rPr>
                <w:rFonts w:ascii="Times New Roman" w:eastAsiaTheme="minorEastAsia"/>
                <w:sz w:val="21"/>
                <w:szCs w:val="21"/>
              </w:rPr>
              <w:t>1232-1239</w:t>
            </w:r>
            <w:r w:rsidR="00F90195" w:rsidRPr="00ED483C">
              <w:rPr>
                <w:rFonts w:ascii="Times New Roman" w:eastAsiaTheme="minorEastAsia"/>
                <w:sz w:val="21"/>
                <w:szCs w:val="21"/>
              </w:rPr>
              <w:t>页</w:t>
            </w:r>
          </w:p>
        </w:tc>
        <w:tc>
          <w:tcPr>
            <w:tcW w:w="1418" w:type="dxa"/>
          </w:tcPr>
          <w:p w:rsidR="00ED483C" w:rsidRDefault="00ED483C" w:rsidP="00ED483C">
            <w:pPr>
              <w:jc w:val="center"/>
              <w:rPr>
                <w:rFonts w:ascii="Times New Roman" w:hAnsi="Times New Roman" w:cs="Times New Roman"/>
                <w:szCs w:val="21"/>
              </w:rPr>
            </w:pPr>
          </w:p>
          <w:p w:rsidR="00DF41BA" w:rsidRPr="00ED483C" w:rsidRDefault="001F2F51" w:rsidP="00ED483C">
            <w:pPr>
              <w:jc w:val="center"/>
              <w:rPr>
                <w:rFonts w:ascii="Times New Roman" w:hAnsi="Times New Roman" w:cs="Times New Roman"/>
                <w:szCs w:val="21"/>
              </w:rPr>
            </w:pPr>
            <w:r w:rsidRPr="00ED483C">
              <w:rPr>
                <w:rFonts w:ascii="Times New Roman" w:hAnsi="Times New Roman" w:cs="Times New Roman"/>
                <w:szCs w:val="21"/>
              </w:rPr>
              <w:t>2017</w:t>
            </w:r>
            <w:r w:rsidRPr="00ED483C">
              <w:rPr>
                <w:rFonts w:ascii="Times New Roman" w:hAnsi="Times New Roman" w:cs="Times New Roman"/>
                <w:szCs w:val="21"/>
              </w:rPr>
              <w:t>年</w:t>
            </w:r>
            <w:r w:rsidRPr="00ED483C">
              <w:rPr>
                <w:rFonts w:ascii="Times New Roman" w:hAnsi="Times New Roman" w:cs="Times New Roman"/>
                <w:szCs w:val="21"/>
              </w:rPr>
              <w:t>8</w:t>
            </w:r>
            <w:r w:rsidRPr="00ED483C">
              <w:rPr>
                <w:rFonts w:ascii="Times New Roman" w:hAnsi="Times New Roman" w:cs="Times New Roman"/>
                <w:szCs w:val="21"/>
              </w:rPr>
              <w:t>月</w:t>
            </w:r>
          </w:p>
        </w:tc>
        <w:tc>
          <w:tcPr>
            <w:tcW w:w="1276" w:type="dxa"/>
            <w:vAlign w:val="center"/>
          </w:tcPr>
          <w:p w:rsidR="00DF41BA" w:rsidRPr="00ED483C" w:rsidRDefault="001F2F51"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c>
          <w:tcPr>
            <w:tcW w:w="1240" w:type="dxa"/>
            <w:vAlign w:val="center"/>
          </w:tcPr>
          <w:p w:rsidR="00DF41BA" w:rsidRPr="00ED483C" w:rsidRDefault="001F2F51"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r>
      <w:tr w:rsidR="00DF41BA" w:rsidRPr="00ED483C" w:rsidTr="00ED483C">
        <w:trPr>
          <w:trHeight w:hRule="exact" w:val="1139"/>
          <w:jc w:val="center"/>
        </w:trPr>
        <w:tc>
          <w:tcPr>
            <w:tcW w:w="817" w:type="dxa"/>
            <w:vAlign w:val="center"/>
          </w:tcPr>
          <w:p w:rsidR="00DF41BA" w:rsidRPr="00ED483C" w:rsidRDefault="00DF41BA"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3</w:t>
            </w:r>
          </w:p>
        </w:tc>
        <w:tc>
          <w:tcPr>
            <w:tcW w:w="2835" w:type="dxa"/>
          </w:tcPr>
          <w:p w:rsidR="00DF41BA" w:rsidRPr="00ED483C" w:rsidRDefault="00B00495" w:rsidP="00ED483C">
            <w:pPr>
              <w:jc w:val="left"/>
              <w:rPr>
                <w:rFonts w:ascii="Times New Roman" w:hAnsi="Times New Roman" w:cs="Times New Roman"/>
                <w:szCs w:val="21"/>
              </w:rPr>
            </w:pPr>
            <w:r w:rsidRPr="00ED483C">
              <w:rPr>
                <w:rFonts w:ascii="Times New Roman" w:hAnsi="Times New Roman" w:cs="Times New Roman"/>
                <w:kern w:val="0"/>
                <w:szCs w:val="21"/>
              </w:rPr>
              <w:t>企业</w:t>
            </w:r>
            <w:r w:rsidRPr="00ED483C">
              <w:rPr>
                <w:rFonts w:ascii="Times New Roman" w:hAnsi="Times New Roman" w:cs="Times New Roman"/>
                <w:kern w:val="0"/>
                <w:szCs w:val="21"/>
              </w:rPr>
              <w:t>R&amp;D</w:t>
            </w:r>
            <w:r w:rsidRPr="00ED483C">
              <w:rPr>
                <w:rFonts w:ascii="Times New Roman" w:hAnsi="Times New Roman" w:cs="Times New Roman"/>
                <w:kern w:val="0"/>
                <w:szCs w:val="21"/>
              </w:rPr>
              <w:t>投入影响因素</w:t>
            </w:r>
            <w:r w:rsidRPr="00ED483C">
              <w:rPr>
                <w:rFonts w:ascii="Times New Roman" w:hAnsi="Times New Roman" w:cs="Times New Roman"/>
                <w:kern w:val="0"/>
                <w:szCs w:val="21"/>
              </w:rPr>
              <w:t>——</w:t>
            </w:r>
            <w:r w:rsidRPr="00ED483C">
              <w:rPr>
                <w:rFonts w:ascii="Times New Roman" w:hAnsi="Times New Roman" w:cs="Times New Roman"/>
                <w:kern w:val="0"/>
                <w:szCs w:val="21"/>
              </w:rPr>
              <w:t>基于企业生命周期视角的实证检验</w:t>
            </w:r>
          </w:p>
        </w:tc>
        <w:tc>
          <w:tcPr>
            <w:tcW w:w="1701" w:type="dxa"/>
            <w:vAlign w:val="center"/>
          </w:tcPr>
          <w:p w:rsidR="00DF41BA" w:rsidRPr="00ED483C" w:rsidRDefault="00B00495"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kern w:val="0"/>
                <w:sz w:val="21"/>
                <w:szCs w:val="21"/>
              </w:rPr>
              <w:t>工业技术经济</w:t>
            </w:r>
          </w:p>
        </w:tc>
        <w:tc>
          <w:tcPr>
            <w:tcW w:w="1985" w:type="dxa"/>
          </w:tcPr>
          <w:p w:rsidR="00ED483C" w:rsidRDefault="00ED483C" w:rsidP="00ED483C">
            <w:pPr>
              <w:pStyle w:val="a6"/>
              <w:adjustRightInd w:val="0"/>
              <w:spacing w:after="50" w:line="240" w:lineRule="auto"/>
              <w:ind w:firstLineChars="0" w:firstLine="0"/>
              <w:jc w:val="center"/>
              <w:outlineLvl w:val="1"/>
              <w:rPr>
                <w:rFonts w:ascii="Times New Roman" w:eastAsiaTheme="minorEastAsia"/>
                <w:sz w:val="21"/>
                <w:szCs w:val="21"/>
              </w:rPr>
            </w:pPr>
          </w:p>
          <w:p w:rsidR="00DF41BA" w:rsidRPr="00ED483C" w:rsidRDefault="00B00495"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陕西师范大学</w:t>
            </w:r>
          </w:p>
        </w:tc>
        <w:tc>
          <w:tcPr>
            <w:tcW w:w="1275" w:type="dxa"/>
            <w:vAlign w:val="center"/>
          </w:tcPr>
          <w:p w:rsidR="00DF41BA" w:rsidRPr="00ED483C" w:rsidRDefault="00B00495"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c>
          <w:tcPr>
            <w:tcW w:w="2268" w:type="dxa"/>
            <w:vAlign w:val="center"/>
          </w:tcPr>
          <w:p w:rsidR="00DF41BA" w:rsidRPr="00ED483C" w:rsidRDefault="00922CD9"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sz w:val="21"/>
                <w:szCs w:val="21"/>
              </w:rPr>
              <w:t>2015</w:t>
            </w:r>
            <w:r w:rsidRPr="00ED483C">
              <w:rPr>
                <w:rFonts w:ascii="Times New Roman" w:eastAsiaTheme="minorEastAsia"/>
                <w:sz w:val="21"/>
                <w:szCs w:val="21"/>
              </w:rPr>
              <w:t>年</w:t>
            </w:r>
            <w:r w:rsidRPr="00ED483C">
              <w:rPr>
                <w:rFonts w:ascii="Times New Roman" w:eastAsiaTheme="minorEastAsia"/>
                <w:sz w:val="21"/>
                <w:szCs w:val="21"/>
              </w:rPr>
              <w:t>8</w:t>
            </w:r>
            <w:r w:rsidRPr="00ED483C">
              <w:rPr>
                <w:rFonts w:ascii="Times New Roman" w:eastAsiaTheme="minorEastAsia"/>
                <w:sz w:val="21"/>
                <w:szCs w:val="21"/>
              </w:rPr>
              <w:t>期</w:t>
            </w:r>
            <w:r w:rsidRPr="00ED483C">
              <w:rPr>
                <w:rFonts w:ascii="Times New Roman" w:eastAsiaTheme="minorEastAsia"/>
                <w:sz w:val="21"/>
                <w:szCs w:val="21"/>
              </w:rPr>
              <w:t>40-49</w:t>
            </w:r>
            <w:r w:rsidRPr="00ED483C">
              <w:rPr>
                <w:rFonts w:ascii="Times New Roman" w:eastAsiaTheme="minorEastAsia"/>
                <w:sz w:val="21"/>
                <w:szCs w:val="21"/>
              </w:rPr>
              <w:t>页</w:t>
            </w:r>
          </w:p>
        </w:tc>
        <w:tc>
          <w:tcPr>
            <w:tcW w:w="1418" w:type="dxa"/>
          </w:tcPr>
          <w:p w:rsidR="00ED483C" w:rsidRDefault="00ED483C" w:rsidP="00ED483C">
            <w:pPr>
              <w:jc w:val="center"/>
              <w:rPr>
                <w:rFonts w:ascii="Times New Roman" w:hAnsi="Times New Roman" w:cs="Times New Roman"/>
                <w:szCs w:val="21"/>
              </w:rPr>
            </w:pPr>
          </w:p>
          <w:p w:rsidR="00DF41BA" w:rsidRPr="00ED483C" w:rsidRDefault="00B00495" w:rsidP="00ED483C">
            <w:pPr>
              <w:jc w:val="center"/>
              <w:rPr>
                <w:rFonts w:ascii="Times New Roman" w:hAnsi="Times New Roman" w:cs="Times New Roman"/>
                <w:szCs w:val="21"/>
              </w:rPr>
            </w:pPr>
            <w:r w:rsidRPr="00ED483C">
              <w:rPr>
                <w:rFonts w:ascii="Times New Roman" w:hAnsi="Times New Roman" w:cs="Times New Roman"/>
                <w:szCs w:val="21"/>
              </w:rPr>
              <w:t>2015</w:t>
            </w:r>
            <w:r w:rsidRPr="00ED483C">
              <w:rPr>
                <w:rFonts w:ascii="Times New Roman" w:hAnsi="Times New Roman" w:cs="Times New Roman"/>
                <w:szCs w:val="21"/>
              </w:rPr>
              <w:t>年</w:t>
            </w:r>
            <w:r w:rsidRPr="00ED483C">
              <w:rPr>
                <w:rFonts w:ascii="Times New Roman" w:hAnsi="Times New Roman" w:cs="Times New Roman"/>
                <w:szCs w:val="21"/>
              </w:rPr>
              <w:t>8</w:t>
            </w:r>
            <w:r w:rsidRPr="00ED483C">
              <w:rPr>
                <w:rFonts w:ascii="Times New Roman" w:hAnsi="Times New Roman" w:cs="Times New Roman"/>
                <w:szCs w:val="21"/>
              </w:rPr>
              <w:t>月</w:t>
            </w:r>
          </w:p>
        </w:tc>
        <w:tc>
          <w:tcPr>
            <w:tcW w:w="1276" w:type="dxa"/>
            <w:vAlign w:val="center"/>
          </w:tcPr>
          <w:p w:rsidR="00DF41BA" w:rsidRPr="00ED483C" w:rsidRDefault="00B00495"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c>
          <w:tcPr>
            <w:tcW w:w="1240" w:type="dxa"/>
            <w:vAlign w:val="center"/>
          </w:tcPr>
          <w:p w:rsidR="00DF41BA" w:rsidRPr="00ED483C" w:rsidRDefault="00B00495"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r>
      <w:tr w:rsidR="00DF41BA" w:rsidRPr="00ED483C" w:rsidTr="00ED483C">
        <w:trPr>
          <w:trHeight w:hRule="exact" w:val="856"/>
          <w:jc w:val="center"/>
        </w:trPr>
        <w:tc>
          <w:tcPr>
            <w:tcW w:w="817" w:type="dxa"/>
            <w:vAlign w:val="center"/>
          </w:tcPr>
          <w:p w:rsidR="00DF41BA" w:rsidRPr="00ED483C" w:rsidRDefault="004811B0"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4</w:t>
            </w:r>
          </w:p>
        </w:tc>
        <w:tc>
          <w:tcPr>
            <w:tcW w:w="2835" w:type="dxa"/>
          </w:tcPr>
          <w:p w:rsidR="00DF41BA" w:rsidRPr="00ED483C" w:rsidRDefault="002E35A8" w:rsidP="00ED483C">
            <w:pPr>
              <w:jc w:val="left"/>
              <w:rPr>
                <w:rFonts w:ascii="Times New Roman" w:hAnsi="Times New Roman" w:cs="Times New Roman"/>
                <w:szCs w:val="21"/>
              </w:rPr>
            </w:pPr>
            <w:r w:rsidRPr="00ED483C">
              <w:rPr>
                <w:rFonts w:ascii="Times New Roman" w:hAnsi="Times New Roman" w:cs="Times New Roman"/>
                <w:kern w:val="0"/>
                <w:szCs w:val="21"/>
              </w:rPr>
              <w:t>美国科学基金财务管理及其对我国的启示</w:t>
            </w:r>
          </w:p>
        </w:tc>
        <w:tc>
          <w:tcPr>
            <w:tcW w:w="1701" w:type="dxa"/>
            <w:vAlign w:val="center"/>
          </w:tcPr>
          <w:p w:rsidR="00DF41BA" w:rsidRPr="00ED483C" w:rsidRDefault="002E35A8"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sz w:val="21"/>
                <w:szCs w:val="21"/>
              </w:rPr>
              <w:t>财会月刊</w:t>
            </w:r>
          </w:p>
        </w:tc>
        <w:tc>
          <w:tcPr>
            <w:tcW w:w="1985" w:type="dxa"/>
          </w:tcPr>
          <w:p w:rsidR="00ED483C" w:rsidRDefault="00ED483C" w:rsidP="00ED483C">
            <w:pPr>
              <w:pStyle w:val="a6"/>
              <w:adjustRightInd w:val="0"/>
              <w:spacing w:after="50" w:line="240" w:lineRule="auto"/>
              <w:ind w:firstLineChars="0" w:firstLine="0"/>
              <w:jc w:val="center"/>
              <w:outlineLvl w:val="1"/>
              <w:rPr>
                <w:rFonts w:ascii="Times New Roman" w:eastAsiaTheme="minorEastAsia"/>
                <w:sz w:val="21"/>
                <w:szCs w:val="21"/>
              </w:rPr>
            </w:pPr>
          </w:p>
          <w:p w:rsidR="00DF41BA" w:rsidRPr="00ED483C" w:rsidRDefault="002E35A8"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陕西师范大学</w:t>
            </w:r>
          </w:p>
        </w:tc>
        <w:tc>
          <w:tcPr>
            <w:tcW w:w="1275" w:type="dxa"/>
            <w:vAlign w:val="center"/>
          </w:tcPr>
          <w:p w:rsidR="00ED483C" w:rsidRPr="00ED483C" w:rsidRDefault="002E35A8"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p w:rsidR="00DF41BA" w:rsidRPr="00ED483C" w:rsidRDefault="002E35A8" w:rsidP="00ED483C">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金小娟</w:t>
            </w:r>
          </w:p>
        </w:tc>
        <w:tc>
          <w:tcPr>
            <w:tcW w:w="2268" w:type="dxa"/>
            <w:vAlign w:val="center"/>
          </w:tcPr>
          <w:p w:rsidR="00DF41BA" w:rsidRPr="00ED483C" w:rsidRDefault="00D21438" w:rsidP="00ED483C">
            <w:pPr>
              <w:pStyle w:val="a6"/>
              <w:adjustRightInd w:val="0"/>
              <w:spacing w:after="50" w:line="240" w:lineRule="auto"/>
              <w:ind w:firstLineChars="0" w:firstLine="0"/>
              <w:jc w:val="left"/>
              <w:outlineLvl w:val="1"/>
              <w:rPr>
                <w:rFonts w:ascii="Times New Roman" w:eastAsiaTheme="minorEastAsia"/>
                <w:sz w:val="21"/>
                <w:szCs w:val="21"/>
              </w:rPr>
            </w:pPr>
            <w:r w:rsidRPr="00ED483C">
              <w:rPr>
                <w:rFonts w:ascii="Times New Roman" w:eastAsiaTheme="minorEastAsia"/>
                <w:sz w:val="21"/>
                <w:szCs w:val="21"/>
              </w:rPr>
              <w:t>2015</w:t>
            </w:r>
            <w:r w:rsidRPr="00ED483C">
              <w:rPr>
                <w:rFonts w:ascii="Times New Roman" w:eastAsiaTheme="minorEastAsia"/>
                <w:sz w:val="21"/>
                <w:szCs w:val="21"/>
              </w:rPr>
              <w:t>年</w:t>
            </w:r>
            <w:r w:rsidRPr="00ED483C">
              <w:rPr>
                <w:rFonts w:ascii="Times New Roman" w:eastAsiaTheme="minorEastAsia"/>
                <w:sz w:val="21"/>
                <w:szCs w:val="21"/>
              </w:rPr>
              <w:t>26</w:t>
            </w:r>
            <w:r w:rsidRPr="00ED483C">
              <w:rPr>
                <w:rFonts w:ascii="Times New Roman" w:eastAsiaTheme="minorEastAsia"/>
                <w:sz w:val="21"/>
                <w:szCs w:val="21"/>
              </w:rPr>
              <w:t>期</w:t>
            </w:r>
            <w:r w:rsidRPr="00ED483C">
              <w:rPr>
                <w:rFonts w:ascii="Times New Roman" w:eastAsiaTheme="minorEastAsia"/>
                <w:sz w:val="21"/>
                <w:szCs w:val="21"/>
              </w:rPr>
              <w:t>50-53</w:t>
            </w:r>
            <w:r w:rsidRPr="00ED483C">
              <w:rPr>
                <w:rFonts w:ascii="Times New Roman" w:eastAsiaTheme="minorEastAsia"/>
                <w:sz w:val="21"/>
                <w:szCs w:val="21"/>
              </w:rPr>
              <w:t>页</w:t>
            </w:r>
          </w:p>
        </w:tc>
        <w:tc>
          <w:tcPr>
            <w:tcW w:w="1418" w:type="dxa"/>
          </w:tcPr>
          <w:p w:rsidR="00ED483C" w:rsidRDefault="00ED483C" w:rsidP="00ED483C">
            <w:pPr>
              <w:jc w:val="center"/>
              <w:rPr>
                <w:rFonts w:ascii="Times New Roman" w:hAnsi="Times New Roman" w:cs="Times New Roman"/>
                <w:szCs w:val="21"/>
              </w:rPr>
            </w:pPr>
          </w:p>
          <w:p w:rsidR="00DF41BA" w:rsidRPr="00ED483C" w:rsidRDefault="00D21438" w:rsidP="00ED483C">
            <w:pPr>
              <w:jc w:val="center"/>
              <w:rPr>
                <w:rFonts w:ascii="Times New Roman" w:hAnsi="Times New Roman" w:cs="Times New Roman"/>
                <w:szCs w:val="21"/>
              </w:rPr>
            </w:pPr>
            <w:r w:rsidRPr="00ED483C">
              <w:rPr>
                <w:rFonts w:ascii="Times New Roman" w:hAnsi="Times New Roman" w:cs="Times New Roman"/>
                <w:szCs w:val="21"/>
              </w:rPr>
              <w:t>2015</w:t>
            </w:r>
            <w:r w:rsidRPr="00ED483C">
              <w:rPr>
                <w:rFonts w:ascii="Times New Roman" w:hAnsi="Times New Roman" w:cs="Times New Roman"/>
                <w:szCs w:val="21"/>
              </w:rPr>
              <w:t>年</w:t>
            </w:r>
            <w:r w:rsidR="00922CD9" w:rsidRPr="00ED483C">
              <w:rPr>
                <w:rFonts w:ascii="Times New Roman" w:hAnsi="Times New Roman" w:cs="Times New Roman"/>
                <w:szCs w:val="21"/>
              </w:rPr>
              <w:t>9</w:t>
            </w:r>
            <w:r w:rsidR="00922CD9" w:rsidRPr="00ED483C">
              <w:rPr>
                <w:rFonts w:ascii="Times New Roman" w:hAnsi="Times New Roman" w:cs="Times New Roman"/>
                <w:szCs w:val="21"/>
              </w:rPr>
              <w:t>月</w:t>
            </w:r>
          </w:p>
        </w:tc>
        <w:tc>
          <w:tcPr>
            <w:tcW w:w="1276" w:type="dxa"/>
            <w:vAlign w:val="center"/>
          </w:tcPr>
          <w:p w:rsidR="00DF41BA" w:rsidRPr="00ED483C" w:rsidRDefault="002E35A8"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c>
          <w:tcPr>
            <w:tcW w:w="1240" w:type="dxa"/>
            <w:vAlign w:val="center"/>
          </w:tcPr>
          <w:p w:rsidR="00DF41BA" w:rsidRPr="00ED483C" w:rsidRDefault="002E35A8" w:rsidP="00560E3B">
            <w:pPr>
              <w:pStyle w:val="a6"/>
              <w:adjustRightInd w:val="0"/>
              <w:spacing w:after="50" w:line="240" w:lineRule="auto"/>
              <w:ind w:firstLineChars="0" w:firstLine="0"/>
              <w:jc w:val="center"/>
              <w:outlineLvl w:val="1"/>
              <w:rPr>
                <w:rFonts w:ascii="Times New Roman" w:eastAsiaTheme="minorEastAsia"/>
                <w:sz w:val="21"/>
                <w:szCs w:val="21"/>
              </w:rPr>
            </w:pPr>
            <w:r w:rsidRPr="00ED483C">
              <w:rPr>
                <w:rFonts w:ascii="Times New Roman" w:eastAsiaTheme="minorEastAsia"/>
                <w:sz w:val="21"/>
                <w:szCs w:val="21"/>
              </w:rPr>
              <w:t>任海云</w:t>
            </w:r>
          </w:p>
        </w:tc>
      </w:tr>
    </w:tbl>
    <w:p w:rsidR="00650F3E" w:rsidRDefault="00650F3E" w:rsidP="00264021">
      <w:pPr>
        <w:pStyle w:val="a6"/>
        <w:ind w:firstLineChars="0" w:firstLine="0"/>
        <w:jc w:val="center"/>
        <w:outlineLvl w:val="1"/>
        <w:rPr>
          <w:rFonts w:ascii="宋体" w:hAnsi="宋体" w:cs="Courier"/>
          <w:b/>
          <w:kern w:val="0"/>
          <w:sz w:val="28"/>
          <w:szCs w:val="28"/>
        </w:rPr>
      </w:pPr>
    </w:p>
    <w:p w:rsidR="00B16342" w:rsidRDefault="00B16342" w:rsidP="00264021">
      <w:pPr>
        <w:pStyle w:val="a6"/>
        <w:ind w:firstLineChars="0" w:firstLine="0"/>
        <w:jc w:val="center"/>
        <w:outlineLvl w:val="1"/>
        <w:rPr>
          <w:rFonts w:ascii="宋体" w:hAnsi="宋体" w:cs="Courier"/>
          <w:b/>
          <w:kern w:val="0"/>
          <w:sz w:val="28"/>
          <w:szCs w:val="28"/>
        </w:rPr>
      </w:pPr>
    </w:p>
    <w:p w:rsidR="00B16342" w:rsidRDefault="00B16342" w:rsidP="00264021">
      <w:pPr>
        <w:pStyle w:val="a6"/>
        <w:ind w:firstLineChars="0" w:firstLine="0"/>
        <w:jc w:val="center"/>
        <w:outlineLvl w:val="1"/>
        <w:rPr>
          <w:rFonts w:ascii="宋体" w:hAnsi="宋体" w:cs="Courier"/>
          <w:b/>
          <w:kern w:val="0"/>
          <w:sz w:val="28"/>
          <w:szCs w:val="28"/>
        </w:rPr>
      </w:pPr>
      <w:bookmarkStart w:id="0" w:name="_GoBack"/>
      <w:bookmarkEnd w:id="0"/>
    </w:p>
    <w:p w:rsidR="00264021" w:rsidRPr="00E579E1" w:rsidRDefault="00264021" w:rsidP="00264021">
      <w:pPr>
        <w:pStyle w:val="a6"/>
        <w:adjustRightInd w:val="0"/>
        <w:spacing w:line="320" w:lineRule="exact"/>
        <w:ind w:firstLineChars="0" w:firstLine="0"/>
        <w:rPr>
          <w:rFonts w:ascii="宋体" w:hAnsi="宋体"/>
          <w:b/>
          <w:bCs/>
          <w:sz w:val="28"/>
          <w:szCs w:val="28"/>
        </w:rPr>
      </w:pPr>
    </w:p>
    <w:p w:rsidR="00A4766D" w:rsidRPr="00AD7942" w:rsidRDefault="00A4766D" w:rsidP="001938A0"/>
    <w:sectPr w:rsidR="00A4766D"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490" w:rsidRDefault="00721490" w:rsidP="001938A0">
      <w:r>
        <w:separator/>
      </w:r>
    </w:p>
  </w:endnote>
  <w:endnote w:type="continuationSeparator" w:id="0">
    <w:p w:rsidR="00721490" w:rsidRDefault="00721490"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490" w:rsidRDefault="00721490" w:rsidP="001938A0">
      <w:r>
        <w:separator/>
      </w:r>
    </w:p>
  </w:footnote>
  <w:footnote w:type="continuationSeparator" w:id="0">
    <w:p w:rsidR="00721490" w:rsidRDefault="00721490"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36E40"/>
    <w:rsid w:val="000701FB"/>
    <w:rsid w:val="000A25AF"/>
    <w:rsid w:val="001938A0"/>
    <w:rsid w:val="001F2F51"/>
    <w:rsid w:val="00205F09"/>
    <w:rsid w:val="00264021"/>
    <w:rsid w:val="002716A2"/>
    <w:rsid w:val="002E35A8"/>
    <w:rsid w:val="00301B88"/>
    <w:rsid w:val="003868E4"/>
    <w:rsid w:val="004811B0"/>
    <w:rsid w:val="005743A1"/>
    <w:rsid w:val="00581185"/>
    <w:rsid w:val="005B41C6"/>
    <w:rsid w:val="00650F3E"/>
    <w:rsid w:val="0067692D"/>
    <w:rsid w:val="00711370"/>
    <w:rsid w:val="00721490"/>
    <w:rsid w:val="007C2DBA"/>
    <w:rsid w:val="007F5548"/>
    <w:rsid w:val="00862601"/>
    <w:rsid w:val="00922CD9"/>
    <w:rsid w:val="0094635B"/>
    <w:rsid w:val="009569E9"/>
    <w:rsid w:val="00975BF8"/>
    <w:rsid w:val="00A36550"/>
    <w:rsid w:val="00A4766D"/>
    <w:rsid w:val="00A56053"/>
    <w:rsid w:val="00AD7942"/>
    <w:rsid w:val="00AE3D4A"/>
    <w:rsid w:val="00B00495"/>
    <w:rsid w:val="00B0063F"/>
    <w:rsid w:val="00B16342"/>
    <w:rsid w:val="00B361E3"/>
    <w:rsid w:val="00B3635A"/>
    <w:rsid w:val="00B43A5A"/>
    <w:rsid w:val="00BA09BB"/>
    <w:rsid w:val="00BA70CB"/>
    <w:rsid w:val="00C958A8"/>
    <w:rsid w:val="00CC21F2"/>
    <w:rsid w:val="00CC4838"/>
    <w:rsid w:val="00D21438"/>
    <w:rsid w:val="00DD77DB"/>
    <w:rsid w:val="00DF41BA"/>
    <w:rsid w:val="00DF5562"/>
    <w:rsid w:val="00E8469F"/>
    <w:rsid w:val="00ED0A75"/>
    <w:rsid w:val="00ED483C"/>
    <w:rsid w:val="00F0234B"/>
    <w:rsid w:val="00F90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472DFC-E3D0-4207-BC3A-D9DB76D3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A2801-6632-4AEE-B037-3C88EFBA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255</Words>
  <Characters>1457</Characters>
  <Application>Microsoft Office Word</Application>
  <DocSecurity>0</DocSecurity>
  <Lines>12</Lines>
  <Paragraphs>3</Paragraphs>
  <ScaleCrop>false</ScaleCrop>
  <Company>中国石油大学</Company>
  <LinksUpToDate>false</LinksUpToDate>
  <CharactersWithSpaces>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12</cp:revision>
  <dcterms:created xsi:type="dcterms:W3CDTF">2017-12-15T14:30:00Z</dcterms:created>
  <dcterms:modified xsi:type="dcterms:W3CDTF">2017-12-20T00:27:00Z</dcterms:modified>
</cp:coreProperties>
</file>