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2AA" w:rsidRDefault="00226B95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3952AA" w:rsidRPr="00373FE9" w:rsidRDefault="00226B95">
      <w:pPr>
        <w:rPr>
          <w:rFonts w:ascii="仿宋_GB2312" w:eastAsia="仿宋_GB2312" w:hAnsi="仿宋_GB2312" w:cs="仿宋_GB2312"/>
          <w:sz w:val="28"/>
          <w:szCs w:val="28"/>
        </w:rPr>
      </w:pPr>
      <w:r w:rsidRPr="00DC3B9A">
        <w:rPr>
          <w:rFonts w:ascii="仿宋_GB2312" w:eastAsia="仿宋_GB2312" w:hAnsi="仿宋_GB2312" w:cs="仿宋_GB2312" w:hint="eastAsia"/>
          <w:b/>
          <w:sz w:val="28"/>
          <w:szCs w:val="28"/>
        </w:rPr>
        <w:t>项目名称：</w:t>
      </w:r>
      <w:r w:rsidRPr="00373FE9">
        <w:rPr>
          <w:rFonts w:ascii="仿宋_GB2312" w:eastAsia="仿宋_GB2312" w:hAnsi="仿宋_GB2312" w:cs="仿宋_GB2312" w:hint="eastAsia"/>
          <w:sz w:val="28"/>
          <w:szCs w:val="28"/>
        </w:rPr>
        <w:t>极端条件下原子分子复杂动力学的理论研究</w:t>
      </w:r>
    </w:p>
    <w:p w:rsidR="003952AA" w:rsidRPr="00373FE9" w:rsidRDefault="00226B95">
      <w:pPr>
        <w:rPr>
          <w:rFonts w:ascii="仿宋_GB2312" w:eastAsia="仿宋_GB2312" w:hAnsi="仿宋_GB2312" w:cs="仿宋_GB2312"/>
          <w:sz w:val="28"/>
          <w:szCs w:val="28"/>
        </w:rPr>
      </w:pPr>
      <w:r w:rsidRPr="00DC3B9A">
        <w:rPr>
          <w:rFonts w:ascii="仿宋_GB2312" w:eastAsia="仿宋_GB2312" w:hAnsi="仿宋_GB2312" w:cs="仿宋_GB2312" w:hint="eastAsia"/>
          <w:b/>
          <w:sz w:val="28"/>
          <w:szCs w:val="28"/>
        </w:rPr>
        <w:t>完成单位：</w:t>
      </w:r>
      <w:r w:rsidRPr="00373FE9">
        <w:rPr>
          <w:rFonts w:ascii="仿宋_GB2312" w:eastAsia="仿宋_GB2312" w:hAnsi="仿宋_GB2312" w:cs="仿宋_GB2312" w:hint="eastAsia"/>
          <w:sz w:val="28"/>
          <w:szCs w:val="28"/>
        </w:rPr>
        <w:t>陕西师范大学、西安交通大学、西北大学</w:t>
      </w:r>
    </w:p>
    <w:p w:rsidR="003952AA" w:rsidRPr="00373FE9" w:rsidRDefault="00226B95">
      <w:pPr>
        <w:rPr>
          <w:rFonts w:ascii="仿宋_GB2312" w:eastAsia="仿宋_GB2312" w:hAnsi="仿宋_GB2312" w:cs="仿宋_GB2312"/>
          <w:sz w:val="28"/>
          <w:szCs w:val="28"/>
        </w:rPr>
      </w:pPr>
      <w:r w:rsidRPr="00DC3B9A">
        <w:rPr>
          <w:rFonts w:ascii="仿宋_GB2312" w:eastAsia="仿宋_GB2312" w:hAnsi="仿宋_GB2312" w:cs="仿宋_GB2312" w:hint="eastAsia"/>
          <w:b/>
          <w:sz w:val="28"/>
          <w:szCs w:val="28"/>
        </w:rPr>
        <w:t>完成人：</w:t>
      </w:r>
      <w:r w:rsidRPr="00373FE9">
        <w:rPr>
          <w:rFonts w:ascii="仿宋_GB2312" w:eastAsia="仿宋_GB2312" w:hAnsi="仿宋_GB2312" w:cs="仿宋_GB2312" w:hint="eastAsia"/>
          <w:sz w:val="28"/>
          <w:szCs w:val="28"/>
        </w:rPr>
        <w:t>陈彦军、栗生长、赵立臣、辛国国、杨战营、于术娟、王赏</w:t>
      </w:r>
    </w:p>
    <w:p w:rsidR="00DC3B9A" w:rsidRPr="00DC3B9A" w:rsidRDefault="00226B95">
      <w:pPr>
        <w:rPr>
          <w:rFonts w:ascii="仿宋_GB2312" w:eastAsia="仿宋_GB2312" w:hAnsi="仿宋_GB2312" w:cs="仿宋_GB2312"/>
          <w:b/>
          <w:sz w:val="28"/>
          <w:szCs w:val="28"/>
        </w:rPr>
      </w:pPr>
      <w:r w:rsidRPr="00DC3B9A">
        <w:rPr>
          <w:rFonts w:ascii="仿宋_GB2312" w:eastAsia="仿宋_GB2312" w:hAnsi="仿宋_GB2312" w:cs="仿宋_GB2312" w:hint="eastAsia"/>
          <w:b/>
          <w:sz w:val="28"/>
          <w:szCs w:val="28"/>
        </w:rPr>
        <w:t>项目简介：</w:t>
      </w:r>
    </w:p>
    <w:p w:rsidR="003952AA" w:rsidRPr="00373FE9" w:rsidRDefault="00226B95" w:rsidP="00DC3B9A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73FE9">
        <w:rPr>
          <w:rFonts w:ascii="仿宋_GB2312" w:eastAsia="仿宋_GB2312" w:hAnsi="仿宋_GB2312" w:cs="仿宋_GB2312" w:hint="eastAsia"/>
          <w:sz w:val="28"/>
          <w:szCs w:val="28"/>
        </w:rPr>
        <w:t>项目研究超强激光和超低温等极端条件下原子、分子的复杂动力学行为。在超强激光场中主要探讨原子、分子的微观动力学机制，如电离和高次谐波产生及其在阿秒物理中的应用等；在超低温下主要揭示相干原子、分子的宏观动力学规律，如物质波的碰撞相干和几何相位及其在精密测量中的应用等。</w:t>
      </w:r>
    </w:p>
    <w:p w:rsidR="003952AA" w:rsidRPr="00DC3B9A" w:rsidRDefault="00226B95">
      <w:pPr>
        <w:rPr>
          <w:rFonts w:ascii="仿宋_GB2312" w:eastAsia="仿宋_GB2312" w:hAnsi="仿宋_GB2312" w:cs="仿宋_GB2312"/>
          <w:b/>
          <w:sz w:val="28"/>
          <w:szCs w:val="28"/>
        </w:rPr>
      </w:pPr>
      <w:r w:rsidRPr="00DC3B9A">
        <w:rPr>
          <w:rFonts w:ascii="仿宋_GB2312" w:eastAsia="仿宋_GB2312" w:hAnsi="仿宋_GB2312" w:cs="仿宋_GB2312" w:hint="eastAsia"/>
          <w:b/>
          <w:sz w:val="28"/>
          <w:szCs w:val="28"/>
        </w:rPr>
        <w:t>主要知识产权目录：</w:t>
      </w:r>
    </w:p>
    <w:p w:rsidR="003952AA" w:rsidRDefault="00226B95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3952AA" w:rsidRDefault="003952AA">
      <w:pPr>
        <w:rPr>
          <w:rFonts w:ascii="仿宋_GB2312" w:eastAsia="仿宋_GB2312" w:hAnsi="仿宋_GB2312" w:cs="仿宋_GB2312"/>
          <w:sz w:val="32"/>
          <w:szCs w:val="32"/>
        </w:rPr>
        <w:sectPr w:rsidR="003952A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952AA" w:rsidRDefault="00226B95">
      <w:pPr>
        <w:pStyle w:val="a3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>
        <w:rPr>
          <w:rFonts w:ascii="宋体" w:hAnsi="宋体" w:cs="Courier"/>
          <w:b/>
          <w:kern w:val="0"/>
          <w:sz w:val="28"/>
          <w:szCs w:val="28"/>
        </w:rPr>
        <w:t>论文</w:t>
      </w:r>
      <w:r>
        <w:rPr>
          <w:rFonts w:ascii="宋体" w:hAnsi="宋体" w:cs="Courier" w:hint="eastAsia"/>
          <w:b/>
          <w:kern w:val="0"/>
          <w:sz w:val="28"/>
          <w:szCs w:val="28"/>
        </w:rPr>
        <w:t>专</w:t>
      </w:r>
      <w:r>
        <w:rPr>
          <w:rFonts w:ascii="宋体" w:hAnsi="宋体" w:cs="Courier"/>
          <w:b/>
          <w:kern w:val="0"/>
          <w:sz w:val="28"/>
          <w:szCs w:val="28"/>
        </w:rPr>
        <w:t>著目录</w:t>
      </w:r>
      <w:r>
        <w:rPr>
          <w:rFonts w:ascii="宋体" w:hAnsi="宋体" w:cs="Courier" w:hint="eastAsia"/>
          <w:b/>
          <w:kern w:val="0"/>
          <w:sz w:val="28"/>
          <w:szCs w:val="28"/>
        </w:rPr>
        <w:t>（</w:t>
      </w:r>
      <w:r>
        <w:rPr>
          <w:rFonts w:ascii="宋体" w:hAnsi="宋体" w:cs="Courier"/>
          <w:b/>
          <w:kern w:val="0"/>
          <w:sz w:val="28"/>
          <w:szCs w:val="28"/>
        </w:rPr>
        <w:t>限15</w:t>
      </w:r>
      <w:r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163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354"/>
        <w:gridCol w:w="1760"/>
        <w:gridCol w:w="1690"/>
        <w:gridCol w:w="2409"/>
        <w:gridCol w:w="2694"/>
        <w:gridCol w:w="1431"/>
        <w:gridCol w:w="1236"/>
        <w:gridCol w:w="1236"/>
      </w:tblGrid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335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1760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690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2409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373FE9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431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335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iCs/>
                <w:color w:val="333333"/>
                <w:sz w:val="21"/>
                <w:szCs w:val="21"/>
              </w:rPr>
              <w:t>Asymmetric molecular imaging through decoding odd-even high-order harmonics</w:t>
            </w:r>
          </w:p>
        </w:tc>
        <w:tc>
          <w:tcPr>
            <w:tcW w:w="1760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color w:val="333333"/>
                <w:sz w:val="21"/>
                <w:szCs w:val="21"/>
              </w:rPr>
              <w:t>Phys. Rev. Lett.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陕西师范大学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陈彦军</w:t>
            </w:r>
            <w:r w:rsidR="00C4080B" w:rsidRPr="00E85B1F">
              <w:rPr>
                <w:rFonts w:ascii="Times New Roman" w:eastAsiaTheme="minorEastAsia"/>
                <w:sz w:val="21"/>
                <w:szCs w:val="21"/>
              </w:rPr>
              <w:t>，傅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立斌，刘杰</w:t>
            </w:r>
          </w:p>
        </w:tc>
        <w:tc>
          <w:tcPr>
            <w:tcW w:w="269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2013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111</w:t>
            </w: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073902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2013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8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陈彦军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陈彦军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3354" w:type="dxa"/>
            <w:vAlign w:val="center"/>
          </w:tcPr>
          <w:p w:rsidR="00CE55FB" w:rsidRPr="00E85B1F" w:rsidRDefault="00CE55FB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iCs/>
                <w:color w:val="333333"/>
                <w:szCs w:val="21"/>
              </w:rPr>
              <w:t>Ellipticity of odd-even harmonics from oriented asymmetric molecules in strong linearly polarized laser fields</w:t>
            </w:r>
          </w:p>
        </w:tc>
        <w:tc>
          <w:tcPr>
            <w:tcW w:w="1760" w:type="dxa"/>
            <w:vAlign w:val="center"/>
          </w:tcPr>
          <w:p w:rsidR="00CE55FB" w:rsidRPr="00E85B1F" w:rsidRDefault="00CE55FB">
            <w:pPr>
              <w:jc w:val="center"/>
              <w:rPr>
                <w:rFonts w:ascii="Times New Roman" w:hAnsi="Times New Roman" w:cs="Times New Roman"/>
                <w:b/>
                <w:i/>
                <w:szCs w:val="21"/>
              </w:rPr>
            </w:pPr>
            <w:r w:rsidRPr="00E85B1F">
              <w:rPr>
                <w:rFonts w:ascii="Times New Roman" w:hAnsi="Times New Roman" w:cs="Times New Roman"/>
                <w:b/>
                <w:i/>
                <w:color w:val="333333"/>
                <w:szCs w:val="21"/>
              </w:rPr>
              <w:t>Phys. Rev. A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333333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陕西师范大学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于术</w:t>
            </w:r>
            <w:bookmarkStart w:id="0" w:name="_GoBack"/>
            <w:bookmarkEnd w:id="0"/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娟，张冰，李雁鹏，杨世平，</w:t>
            </w:r>
            <w:r w:rsidRPr="00E85B1F">
              <w:rPr>
                <w:rFonts w:ascii="Times New Roman" w:eastAsiaTheme="minorEastAsia"/>
                <w:b/>
                <w:color w:val="333333"/>
                <w:sz w:val="21"/>
                <w:szCs w:val="21"/>
              </w:rPr>
              <w:t>陈彦军</w:t>
            </w:r>
          </w:p>
        </w:tc>
        <w:tc>
          <w:tcPr>
            <w:tcW w:w="269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2014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90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053844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2014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11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陈彦军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于术娟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3354" w:type="dxa"/>
            <w:vAlign w:val="center"/>
          </w:tcPr>
          <w:p w:rsidR="00CE55FB" w:rsidRPr="00E85B1F" w:rsidRDefault="00CE55FB" w:rsidP="00245577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iCs/>
                <w:color w:val="333333"/>
                <w:szCs w:val="21"/>
              </w:rPr>
              <w:t>Attosecond double-ionization dynamics of aligned H2: Two-dimensional quantum simulations</w:t>
            </w:r>
          </w:p>
        </w:tc>
        <w:tc>
          <w:tcPr>
            <w:tcW w:w="1760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color w:val="333333"/>
                <w:sz w:val="21"/>
                <w:szCs w:val="21"/>
              </w:rPr>
              <w:t>Phys. Rev. A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333333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陕西师范大学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王赏，</w:t>
            </w:r>
            <w:r w:rsidRPr="00E85B1F">
              <w:rPr>
                <w:rFonts w:ascii="Times New Roman" w:eastAsiaTheme="minorEastAsia"/>
                <w:b/>
                <w:color w:val="333333"/>
                <w:sz w:val="21"/>
                <w:szCs w:val="21"/>
              </w:rPr>
              <w:t>陈彦军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2015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92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023418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245577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2015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8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陈彦军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王赏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3354" w:type="dxa"/>
            <w:vAlign w:val="center"/>
          </w:tcPr>
          <w:p w:rsidR="00CE55FB" w:rsidRPr="00E85B1F" w:rsidRDefault="00CE55FB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iCs/>
                <w:color w:val="333333"/>
                <w:szCs w:val="21"/>
              </w:rPr>
              <w:t>Polarization properties of below-threshold harmonics from aligned molecules H2+ in linearly polarized laser fields</w:t>
            </w:r>
          </w:p>
        </w:tc>
        <w:tc>
          <w:tcPr>
            <w:tcW w:w="1760" w:type="dxa"/>
            <w:vAlign w:val="center"/>
          </w:tcPr>
          <w:p w:rsidR="00CE55FB" w:rsidRPr="00E85B1F" w:rsidRDefault="00CE55FB">
            <w:pPr>
              <w:jc w:val="center"/>
              <w:rPr>
                <w:rFonts w:ascii="Times New Roman" w:hAnsi="Times New Roman" w:cs="Times New Roman"/>
                <w:b/>
                <w:i/>
                <w:szCs w:val="21"/>
              </w:rPr>
            </w:pPr>
            <w:r w:rsidRPr="00E85B1F">
              <w:rPr>
                <w:rFonts w:ascii="Times New Roman" w:hAnsi="Times New Roman" w:cs="Times New Roman"/>
                <w:b/>
                <w:i/>
                <w:color w:val="333333"/>
                <w:szCs w:val="21"/>
              </w:rPr>
              <w:t>Opt. Express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333333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陕西师范大学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董福龙，田轶群，于术娟，王赏，杨世平，</w:t>
            </w:r>
            <w:r w:rsidRPr="00E85B1F">
              <w:rPr>
                <w:rFonts w:ascii="Times New Roman" w:eastAsiaTheme="minorEastAsia"/>
                <w:b/>
                <w:color w:val="333333"/>
                <w:sz w:val="21"/>
                <w:szCs w:val="21"/>
              </w:rPr>
              <w:t>陈彦军</w:t>
            </w:r>
          </w:p>
        </w:tc>
        <w:tc>
          <w:tcPr>
            <w:tcW w:w="269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2015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color w:val="333333"/>
                <w:sz w:val="21"/>
                <w:szCs w:val="21"/>
              </w:rPr>
              <w:t>23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18106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2015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7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陈彦军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董福龙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3354" w:type="dxa"/>
            <w:vAlign w:val="center"/>
          </w:tcPr>
          <w:p w:rsidR="00CE55FB" w:rsidRPr="00E85B1F" w:rsidRDefault="00CE55FB">
            <w:pPr>
              <w:snapToGrid w:val="0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Fonts w:ascii="Times New Roman" w:hAnsi="Times New Roman" w:cs="Times New Roman"/>
                <w:bCs/>
                <w:szCs w:val="21"/>
              </w:rPr>
              <w:t>Quantum phase transition in a three-level atom-molecule system</w:t>
            </w:r>
          </w:p>
        </w:tc>
        <w:tc>
          <w:tcPr>
            <w:tcW w:w="1760" w:type="dxa"/>
            <w:vAlign w:val="center"/>
          </w:tcPr>
          <w:p w:rsidR="00CE55FB" w:rsidRPr="00E85B1F" w:rsidRDefault="00CE55F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>Phys. Rev. A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西安交通大学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栗生长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C4080B" w:rsidRPr="00E85B1F">
              <w:rPr>
                <w:rFonts w:ascii="Times New Roman" w:eastAsiaTheme="minorEastAsia"/>
                <w:sz w:val="21"/>
                <w:szCs w:val="21"/>
              </w:rPr>
              <w:t>傅立斌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257296" w:rsidRPr="00E85B1F">
              <w:rPr>
                <w:rFonts w:ascii="Times New Roman" w:eastAsiaTheme="minorEastAsia"/>
                <w:sz w:val="21"/>
                <w:szCs w:val="21"/>
              </w:rPr>
              <w:t>李福利</w:t>
            </w:r>
          </w:p>
        </w:tc>
        <w:tc>
          <w:tcPr>
            <w:tcW w:w="2694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2013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sz w:val="21"/>
                <w:szCs w:val="21"/>
              </w:rPr>
              <w:t>88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013602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2013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7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  <w:tc>
          <w:tcPr>
            <w:tcW w:w="1236" w:type="dxa"/>
            <w:vAlign w:val="center"/>
          </w:tcPr>
          <w:p w:rsidR="00CE55FB" w:rsidRPr="00E85B1F" w:rsidRDefault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3354" w:type="dxa"/>
            <w:vAlign w:val="center"/>
          </w:tcPr>
          <w:p w:rsidR="00CE55FB" w:rsidRPr="00E85B1F" w:rsidRDefault="00CE55FB" w:rsidP="000F75ED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bCs/>
                <w:szCs w:val="21"/>
              </w:rPr>
              <w:t>Virtual monopoles in a bosonic atom–diatomic-molecule system</w:t>
            </w:r>
          </w:p>
        </w:tc>
        <w:tc>
          <w:tcPr>
            <w:tcW w:w="1760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>Phys. Rev. A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西安交通大学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栗生长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C4080B" w:rsidRPr="00E85B1F">
              <w:rPr>
                <w:rFonts w:ascii="Times New Roman" w:eastAsiaTheme="minorEastAsia"/>
                <w:sz w:val="21"/>
                <w:szCs w:val="21"/>
              </w:rPr>
              <w:t>傅立斌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，刘杰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2014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bCs/>
                <w:sz w:val="21"/>
                <w:szCs w:val="21"/>
              </w:rPr>
              <w:t>89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023628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0F75ED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2014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2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3354" w:type="dxa"/>
            <w:vAlign w:val="center"/>
          </w:tcPr>
          <w:p w:rsidR="00CE55FB" w:rsidRPr="00E85B1F" w:rsidRDefault="00CE55FB" w:rsidP="000F75ED">
            <w:pPr>
              <w:snapToGrid w:val="0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Magnetosonic waves interactions in a spin-1/2 degenerate quantum plasma</w:t>
            </w:r>
          </w:p>
        </w:tc>
        <w:tc>
          <w:tcPr>
            <w:tcW w:w="1760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>Phys. Plasmas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西安交通大学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257296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栗生长</w:t>
            </w:r>
            <w:r w:rsidR="00257296" w:rsidRPr="00E85B1F">
              <w:rPr>
                <w:rFonts w:ascii="Times New Roman" w:eastAsiaTheme="minorEastAsia"/>
                <w:sz w:val="21"/>
                <w:szCs w:val="21"/>
              </w:rPr>
              <w:t>，韩久宁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2014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21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032105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0F75ED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2014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3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0F75ED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8</w:t>
            </w:r>
          </w:p>
        </w:tc>
        <w:tc>
          <w:tcPr>
            <w:tcW w:w="3354" w:type="dxa"/>
            <w:vAlign w:val="center"/>
          </w:tcPr>
          <w:p w:rsidR="00CE55FB" w:rsidRPr="00E85B1F" w:rsidRDefault="00CE55FB" w:rsidP="00245577">
            <w:pPr>
              <w:snapToGrid w:val="0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Style w:val="a6"/>
                <w:rFonts w:ascii="Times New Roman" w:hAnsi="Times New Roman" w:cs="Times New Roman"/>
                <w:bCs/>
                <w:color w:val="auto"/>
                <w:szCs w:val="21"/>
                <w:u w:val="none"/>
                <w:shd w:val="clear" w:color="auto" w:fill="F8F8F8"/>
              </w:rPr>
              <w:t>Pair-tunneling induced localized waves in a vector nonlinear Schroinger equation</w:t>
            </w:r>
          </w:p>
        </w:tc>
        <w:tc>
          <w:tcPr>
            <w:tcW w:w="1760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 xml:space="preserve">Commun. Nonlinear Sci. </w:t>
            </w: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lastRenderedPageBreak/>
              <w:t>Numer. Simulat.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lastRenderedPageBreak/>
              <w:t>西北大学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CE55F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赵立臣</w:t>
            </w:r>
            <w:r w:rsidR="00C4080B" w:rsidRPr="00E85B1F">
              <w:rPr>
                <w:rFonts w:ascii="Times New Roman" w:eastAsiaTheme="minorEastAsia"/>
                <w:sz w:val="21"/>
                <w:szCs w:val="21"/>
              </w:rPr>
              <w:t>，凌黎明，杨战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营，刘杰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2015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年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 xml:space="preserve"> 23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21-27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245577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2015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6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CA4BB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3354" w:type="dxa"/>
            <w:vAlign w:val="center"/>
          </w:tcPr>
          <w:p w:rsidR="00CE55FB" w:rsidRPr="00E85B1F" w:rsidRDefault="00E04FB9" w:rsidP="00CA4BBB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hyperlink r:id="rId7" w:history="1">
              <w:r w:rsidR="00CE55FB" w:rsidRPr="00E85B1F">
                <w:rPr>
                  <w:rStyle w:val="a6"/>
                  <w:rFonts w:ascii="Times New Roman" w:hAnsi="Times New Roman" w:cs="Times New Roman"/>
                  <w:bCs/>
                  <w:color w:val="auto"/>
                  <w:szCs w:val="21"/>
                  <w:u w:val="none"/>
                  <w:shd w:val="clear" w:color="auto" w:fill="F8F8F8"/>
                </w:rPr>
                <w:t>Rogue-wave pattern transition induced by relative frequency</w:t>
              </w:r>
            </w:hyperlink>
          </w:p>
        </w:tc>
        <w:tc>
          <w:tcPr>
            <w:tcW w:w="1760" w:type="dxa"/>
            <w:vAlign w:val="center"/>
          </w:tcPr>
          <w:p w:rsidR="00CE55FB" w:rsidRPr="00E85B1F" w:rsidRDefault="00CE55FB" w:rsidP="00CA4BBB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>Phys. Rev. E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西北大学</w:t>
            </w:r>
          </w:p>
        </w:tc>
        <w:tc>
          <w:tcPr>
            <w:tcW w:w="2409" w:type="dxa"/>
            <w:vAlign w:val="center"/>
          </w:tcPr>
          <w:p w:rsidR="00CE55FB" w:rsidRPr="00E85B1F" w:rsidRDefault="00CE55FB" w:rsidP="009865AC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sz w:val="21"/>
                <w:szCs w:val="21"/>
              </w:rPr>
              <w:t>赵立臣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F60C6E" w:rsidRPr="00E85B1F">
              <w:rPr>
                <w:rFonts w:ascii="Times New Roman" w:eastAsiaTheme="minorEastAsia"/>
                <w:sz w:val="21"/>
                <w:szCs w:val="21"/>
              </w:rPr>
              <w:t>辛国国</w:t>
            </w:r>
            <w:r w:rsidRPr="00E85B1F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C4080B" w:rsidRPr="00E85B1F">
              <w:rPr>
                <w:rFonts w:ascii="Times New Roman" w:eastAsiaTheme="minorEastAsia"/>
                <w:sz w:val="21"/>
                <w:szCs w:val="21"/>
              </w:rPr>
              <w:t>杨战</w:t>
            </w:r>
            <w:r w:rsidR="009865AC" w:rsidRPr="00E85B1F">
              <w:rPr>
                <w:rFonts w:ascii="Times New Roman" w:eastAsiaTheme="minorEastAsia"/>
                <w:sz w:val="21"/>
                <w:szCs w:val="21"/>
              </w:rPr>
              <w:t>营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CA4B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Style w:val="apple-converted-space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2014</w:t>
            </w:r>
            <w:r w:rsidRPr="00E85B1F">
              <w:rPr>
                <w:rStyle w:val="apple-converted-space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年</w:t>
            </w:r>
            <w:r w:rsidRPr="00E85B1F">
              <w:rPr>
                <w:rStyle w:val="apple-converted-space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 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90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卷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022918</w:t>
            </w:r>
            <w:r w:rsidRPr="00E85B1F">
              <w:rPr>
                <w:rFonts w:ascii="Times New Roman" w:eastAsiaTheme="minorEastAsia"/>
                <w:color w:val="333333"/>
                <w:sz w:val="21"/>
                <w:szCs w:val="21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CA4BBB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2014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8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CA4B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CA4BB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</w:t>
            </w:r>
          </w:p>
        </w:tc>
      </w:tr>
      <w:tr w:rsidR="00CE55FB" w:rsidRPr="00E85B1F" w:rsidTr="00373FE9">
        <w:trPr>
          <w:trHeight w:val="674"/>
          <w:jc w:val="center"/>
        </w:trPr>
        <w:tc>
          <w:tcPr>
            <w:tcW w:w="53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3354" w:type="dxa"/>
            <w:vAlign w:val="center"/>
          </w:tcPr>
          <w:p w:rsidR="00CE55FB" w:rsidRPr="00E85B1F" w:rsidRDefault="00CE55FB" w:rsidP="00245577">
            <w:pPr>
              <w:snapToGrid w:val="0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Style w:val="a6"/>
                <w:rFonts w:ascii="Times New Roman" w:hAnsi="Times New Roman" w:cs="Times New Roman"/>
                <w:bCs/>
                <w:color w:val="auto"/>
                <w:szCs w:val="21"/>
                <w:u w:val="none"/>
                <w:shd w:val="clear" w:color="auto" w:fill="F8F8F8"/>
              </w:rPr>
              <w:t>Rational W-shaped solitons on a continuous-wave background in the Sasa-Satsuma equation</w:t>
            </w:r>
          </w:p>
        </w:tc>
        <w:tc>
          <w:tcPr>
            <w:tcW w:w="1760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b/>
                <w:i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b/>
                <w:i/>
                <w:sz w:val="21"/>
                <w:szCs w:val="21"/>
              </w:rPr>
              <w:t>Phys. Rev. E</w:t>
            </w:r>
          </w:p>
        </w:tc>
        <w:tc>
          <w:tcPr>
            <w:tcW w:w="1690" w:type="dxa"/>
            <w:vAlign w:val="center"/>
          </w:tcPr>
          <w:p w:rsidR="00CE55FB" w:rsidRPr="00E85B1F" w:rsidRDefault="00F40F40" w:rsidP="00C4080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西北大学</w:t>
            </w:r>
          </w:p>
        </w:tc>
        <w:tc>
          <w:tcPr>
            <w:tcW w:w="2409" w:type="dxa"/>
            <w:vAlign w:val="center"/>
          </w:tcPr>
          <w:p w:rsidR="00CE55FB" w:rsidRPr="00E85B1F" w:rsidRDefault="009865AC" w:rsidP="009865AC">
            <w:pPr>
              <w:pStyle w:val="a3"/>
              <w:adjustRightInd w:val="0"/>
              <w:snapToGrid w:val="0"/>
              <w:spacing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赵立臣，栗生长，凌黎明</w:t>
            </w:r>
          </w:p>
        </w:tc>
        <w:tc>
          <w:tcPr>
            <w:tcW w:w="2694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2014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年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89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卷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 xml:space="preserve"> 023210</w:t>
            </w:r>
            <w:r w:rsidRPr="00E85B1F">
              <w:rPr>
                <w:rStyle w:val="databold"/>
                <w:rFonts w:ascii="Times New Roman" w:eastAsiaTheme="minorEastAsia"/>
                <w:color w:val="333333"/>
                <w:sz w:val="21"/>
                <w:szCs w:val="21"/>
                <w:shd w:val="clear" w:color="auto" w:fill="F8F8F8"/>
              </w:rPr>
              <w:t>页</w:t>
            </w:r>
          </w:p>
        </w:tc>
        <w:tc>
          <w:tcPr>
            <w:tcW w:w="1431" w:type="dxa"/>
            <w:vAlign w:val="center"/>
          </w:tcPr>
          <w:p w:rsidR="00CE55FB" w:rsidRPr="00E85B1F" w:rsidRDefault="00CE55FB" w:rsidP="00245577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E85B1F">
              <w:rPr>
                <w:rFonts w:ascii="Times New Roman" w:hAnsi="Times New Roman" w:cs="Times New Roman"/>
                <w:szCs w:val="21"/>
              </w:rPr>
              <w:t>2014</w:t>
            </w:r>
            <w:r w:rsidRPr="00E85B1F">
              <w:rPr>
                <w:rFonts w:ascii="Times New Roman" w:hAnsi="Times New Roman" w:cs="Times New Roman"/>
                <w:szCs w:val="21"/>
              </w:rPr>
              <w:t>年</w:t>
            </w:r>
            <w:r w:rsidRPr="00E85B1F">
              <w:rPr>
                <w:rFonts w:ascii="Times New Roman" w:hAnsi="Times New Roman" w:cs="Times New Roman"/>
                <w:szCs w:val="21"/>
              </w:rPr>
              <w:t>2</w:t>
            </w:r>
            <w:r w:rsidRPr="00E85B1F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栗生长</w:t>
            </w:r>
          </w:p>
        </w:tc>
        <w:tc>
          <w:tcPr>
            <w:tcW w:w="1236" w:type="dxa"/>
            <w:vAlign w:val="center"/>
          </w:tcPr>
          <w:p w:rsidR="00CE55FB" w:rsidRPr="00E85B1F" w:rsidRDefault="00CE55FB" w:rsidP="0024557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E85B1F">
              <w:rPr>
                <w:rFonts w:ascii="Times New Roman" w:eastAsiaTheme="minorEastAsia"/>
                <w:sz w:val="21"/>
                <w:szCs w:val="21"/>
              </w:rPr>
              <w:t>赵立臣</w:t>
            </w:r>
          </w:p>
        </w:tc>
      </w:tr>
    </w:tbl>
    <w:p w:rsidR="003952AA" w:rsidRDefault="003952AA">
      <w:pPr>
        <w:pStyle w:val="a3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sectPr w:rsidR="003952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FB9" w:rsidRDefault="00E04FB9" w:rsidP="00245577">
      <w:r>
        <w:separator/>
      </w:r>
    </w:p>
  </w:endnote>
  <w:endnote w:type="continuationSeparator" w:id="0">
    <w:p w:rsidR="00E04FB9" w:rsidRDefault="00E04FB9" w:rsidP="0024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FB9" w:rsidRDefault="00E04FB9" w:rsidP="00245577">
      <w:r>
        <w:separator/>
      </w:r>
    </w:p>
  </w:footnote>
  <w:footnote w:type="continuationSeparator" w:id="0">
    <w:p w:rsidR="00E04FB9" w:rsidRDefault="00E04FB9" w:rsidP="00245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1A7A"/>
    <w:rsid w:val="000A25AF"/>
    <w:rsid w:val="000A2AAD"/>
    <w:rsid w:val="000F75ED"/>
    <w:rsid w:val="0010113C"/>
    <w:rsid w:val="0010562A"/>
    <w:rsid w:val="0013786A"/>
    <w:rsid w:val="00172A27"/>
    <w:rsid w:val="001938A0"/>
    <w:rsid w:val="001C3F84"/>
    <w:rsid w:val="00201C9E"/>
    <w:rsid w:val="00205F09"/>
    <w:rsid w:val="00215336"/>
    <w:rsid w:val="00221559"/>
    <w:rsid w:val="00224F65"/>
    <w:rsid w:val="00226B95"/>
    <w:rsid w:val="00231C2B"/>
    <w:rsid w:val="0024244A"/>
    <w:rsid w:val="00245577"/>
    <w:rsid w:val="00257296"/>
    <w:rsid w:val="00264021"/>
    <w:rsid w:val="002C0B69"/>
    <w:rsid w:val="002D097D"/>
    <w:rsid w:val="00301B88"/>
    <w:rsid w:val="00373FE9"/>
    <w:rsid w:val="00381CEA"/>
    <w:rsid w:val="003952AA"/>
    <w:rsid w:val="003B50E1"/>
    <w:rsid w:val="003F00A3"/>
    <w:rsid w:val="00404E92"/>
    <w:rsid w:val="00407E84"/>
    <w:rsid w:val="00423349"/>
    <w:rsid w:val="004E1B18"/>
    <w:rsid w:val="005027D6"/>
    <w:rsid w:val="00506E68"/>
    <w:rsid w:val="005743A1"/>
    <w:rsid w:val="005B41C6"/>
    <w:rsid w:val="005C290B"/>
    <w:rsid w:val="006050C0"/>
    <w:rsid w:val="006704E4"/>
    <w:rsid w:val="0067692D"/>
    <w:rsid w:val="007236A0"/>
    <w:rsid w:val="0077324B"/>
    <w:rsid w:val="00773D7B"/>
    <w:rsid w:val="00782D9D"/>
    <w:rsid w:val="007C2DBA"/>
    <w:rsid w:val="00854D2F"/>
    <w:rsid w:val="008C1F22"/>
    <w:rsid w:val="008E6EEA"/>
    <w:rsid w:val="0094635B"/>
    <w:rsid w:val="009569E9"/>
    <w:rsid w:val="009865AC"/>
    <w:rsid w:val="009B0AC9"/>
    <w:rsid w:val="009C27A9"/>
    <w:rsid w:val="009D04EC"/>
    <w:rsid w:val="009D2A2A"/>
    <w:rsid w:val="009E7873"/>
    <w:rsid w:val="00A107EB"/>
    <w:rsid w:val="00A4766D"/>
    <w:rsid w:val="00A55F0E"/>
    <w:rsid w:val="00A56053"/>
    <w:rsid w:val="00A62D95"/>
    <w:rsid w:val="00A67261"/>
    <w:rsid w:val="00A91FEE"/>
    <w:rsid w:val="00AB2F1E"/>
    <w:rsid w:val="00AC2AA0"/>
    <w:rsid w:val="00AE3D4A"/>
    <w:rsid w:val="00AF5B75"/>
    <w:rsid w:val="00B0063F"/>
    <w:rsid w:val="00B108FA"/>
    <w:rsid w:val="00B361E3"/>
    <w:rsid w:val="00B3635A"/>
    <w:rsid w:val="00B63B23"/>
    <w:rsid w:val="00BB2D7F"/>
    <w:rsid w:val="00BC337B"/>
    <w:rsid w:val="00BE1F63"/>
    <w:rsid w:val="00C35C6F"/>
    <w:rsid w:val="00C4080B"/>
    <w:rsid w:val="00CA1F44"/>
    <w:rsid w:val="00CA4BBB"/>
    <w:rsid w:val="00CB3A44"/>
    <w:rsid w:val="00CC4838"/>
    <w:rsid w:val="00CE55FB"/>
    <w:rsid w:val="00CE6CA5"/>
    <w:rsid w:val="00D065B7"/>
    <w:rsid w:val="00D43664"/>
    <w:rsid w:val="00D72929"/>
    <w:rsid w:val="00D839D1"/>
    <w:rsid w:val="00D95D94"/>
    <w:rsid w:val="00DB20EF"/>
    <w:rsid w:val="00DC3B9A"/>
    <w:rsid w:val="00DC5B09"/>
    <w:rsid w:val="00DF5562"/>
    <w:rsid w:val="00E04FB9"/>
    <w:rsid w:val="00E252DF"/>
    <w:rsid w:val="00E62194"/>
    <w:rsid w:val="00E708A1"/>
    <w:rsid w:val="00E72CD9"/>
    <w:rsid w:val="00E8469F"/>
    <w:rsid w:val="00E85B1F"/>
    <w:rsid w:val="00E93BF5"/>
    <w:rsid w:val="00EB654C"/>
    <w:rsid w:val="00F22411"/>
    <w:rsid w:val="00F40F40"/>
    <w:rsid w:val="00F56096"/>
    <w:rsid w:val="00F60C6E"/>
    <w:rsid w:val="01DC0AC0"/>
    <w:rsid w:val="03547953"/>
    <w:rsid w:val="049A2747"/>
    <w:rsid w:val="061148CA"/>
    <w:rsid w:val="12025F45"/>
    <w:rsid w:val="12FD5B4E"/>
    <w:rsid w:val="15A24147"/>
    <w:rsid w:val="1A684B79"/>
    <w:rsid w:val="28F87536"/>
    <w:rsid w:val="2BDE739F"/>
    <w:rsid w:val="34A64DA4"/>
    <w:rsid w:val="3E0C0C08"/>
    <w:rsid w:val="45876C5A"/>
    <w:rsid w:val="4A6D4AE2"/>
    <w:rsid w:val="4E1E7958"/>
    <w:rsid w:val="5471550F"/>
    <w:rsid w:val="5D493A3B"/>
    <w:rsid w:val="60852E25"/>
    <w:rsid w:val="70B62218"/>
    <w:rsid w:val="722C14D4"/>
    <w:rsid w:val="7AB105D1"/>
    <w:rsid w:val="7CDB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1EDE46-A50F-40E6-ABD3-241B8F11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纯文本 Char"/>
    <w:basedOn w:val="a0"/>
    <w:link w:val="a3"/>
    <w:rPr>
      <w:rFonts w:ascii="仿宋_GB2312" w:eastAsia="宋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databold">
    <w:name w:val="data_bold"/>
    <w:basedOn w:val="a0"/>
  </w:style>
  <w:style w:type="character" w:customStyle="1" w:styleId="label">
    <w:name w:val="label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pps.webofknowledge.com/full_record.do?product=UA&amp;search_mode=GeneralSearch&amp;qid=4&amp;SID=X2oVUGDw4WB6m56kWPZ&amp;page=1&amp;doc=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293</Words>
  <Characters>1673</Characters>
  <Application>Microsoft Office Word</Application>
  <DocSecurity>0</DocSecurity>
  <Lines>13</Lines>
  <Paragraphs>3</Paragraphs>
  <ScaleCrop>false</ScaleCrop>
  <Company>中国石油大学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NTKO</cp:lastModifiedBy>
  <cp:revision>63</cp:revision>
  <dcterms:created xsi:type="dcterms:W3CDTF">2014-03-04T01:52:00Z</dcterms:created>
  <dcterms:modified xsi:type="dcterms:W3CDTF">2017-12-19T07:02:00Z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