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1C6" w:rsidRPr="00C53BA4" w:rsidRDefault="005B41C6" w:rsidP="00C53BA4">
      <w:pPr>
        <w:spacing w:line="360" w:lineRule="auto"/>
        <w:jc w:val="center"/>
        <w:rPr>
          <w:rFonts w:asciiTheme="minorEastAsia" w:hAnsiTheme="minorEastAsia" w:cs="仿宋_GB2312"/>
          <w:b/>
          <w:sz w:val="28"/>
          <w:szCs w:val="28"/>
        </w:rPr>
      </w:pPr>
      <w:r w:rsidRPr="00C53BA4">
        <w:rPr>
          <w:rFonts w:asciiTheme="minorEastAsia" w:hAnsiTheme="minorEastAsia" w:cs="仿宋_GB2312" w:hint="eastAsia"/>
          <w:b/>
          <w:sz w:val="28"/>
          <w:szCs w:val="28"/>
        </w:rPr>
        <w:t>项目公示信息</w:t>
      </w:r>
    </w:p>
    <w:p w:rsidR="001938A0" w:rsidRPr="00C53BA4" w:rsidRDefault="001938A0" w:rsidP="00C53BA4">
      <w:pPr>
        <w:spacing w:line="360" w:lineRule="auto"/>
        <w:rPr>
          <w:rFonts w:asciiTheme="minorEastAsia" w:hAnsiTheme="minorEastAsia" w:cs="仿宋_GB2312"/>
          <w:sz w:val="24"/>
          <w:szCs w:val="24"/>
        </w:rPr>
      </w:pPr>
      <w:r w:rsidRPr="00C53BA4">
        <w:rPr>
          <w:rFonts w:asciiTheme="minorEastAsia" w:hAnsiTheme="minorEastAsia" w:cs="仿宋_GB2312" w:hint="eastAsia"/>
          <w:b/>
          <w:sz w:val="24"/>
          <w:szCs w:val="24"/>
        </w:rPr>
        <w:t>项目名称：</w:t>
      </w:r>
      <w:r w:rsidR="00F81901" w:rsidRPr="00C53BA4">
        <w:rPr>
          <w:rFonts w:asciiTheme="minorEastAsia" w:hAnsiTheme="minorEastAsia" w:cs="仿宋_GB2312" w:hint="eastAsia"/>
          <w:sz w:val="24"/>
          <w:szCs w:val="24"/>
        </w:rPr>
        <w:t>网络采集系统关键技术及应用研究</w:t>
      </w:r>
    </w:p>
    <w:p w:rsidR="001938A0" w:rsidRPr="00C53BA4" w:rsidRDefault="001938A0" w:rsidP="00C53BA4">
      <w:pPr>
        <w:spacing w:line="360" w:lineRule="auto"/>
        <w:ind w:left="1205" w:hangingChars="500" w:hanging="1205"/>
        <w:rPr>
          <w:rFonts w:asciiTheme="minorEastAsia" w:hAnsiTheme="minorEastAsia" w:cs="仿宋_GB2312"/>
          <w:sz w:val="24"/>
          <w:szCs w:val="24"/>
        </w:rPr>
      </w:pPr>
      <w:r w:rsidRPr="00C53BA4">
        <w:rPr>
          <w:rFonts w:asciiTheme="minorEastAsia" w:hAnsiTheme="minorEastAsia" w:cs="仿宋_GB2312" w:hint="eastAsia"/>
          <w:b/>
          <w:sz w:val="24"/>
          <w:szCs w:val="24"/>
        </w:rPr>
        <w:t>完成单位：</w:t>
      </w:r>
      <w:r w:rsidR="00F81901" w:rsidRPr="00C53BA4">
        <w:rPr>
          <w:rFonts w:asciiTheme="minorEastAsia" w:hAnsiTheme="minorEastAsia" w:cs="仿宋_GB2312" w:hint="eastAsia"/>
          <w:sz w:val="24"/>
          <w:szCs w:val="24"/>
        </w:rPr>
        <w:t>陕西师范大学、西北工业大学、西安思安科技信息股份有限公司</w:t>
      </w:r>
    </w:p>
    <w:p w:rsidR="001938A0" w:rsidRPr="00C53BA4" w:rsidRDefault="001938A0" w:rsidP="00C53BA4">
      <w:pPr>
        <w:spacing w:line="360" w:lineRule="auto"/>
        <w:ind w:left="964" w:hangingChars="400" w:hanging="964"/>
        <w:rPr>
          <w:rFonts w:asciiTheme="minorEastAsia" w:hAnsiTheme="minorEastAsia" w:cs="仿宋_GB2312"/>
          <w:sz w:val="24"/>
          <w:szCs w:val="24"/>
        </w:rPr>
      </w:pPr>
      <w:r w:rsidRPr="00C53BA4">
        <w:rPr>
          <w:rFonts w:asciiTheme="minorEastAsia" w:hAnsiTheme="minorEastAsia" w:cs="仿宋_GB2312" w:hint="eastAsia"/>
          <w:b/>
          <w:sz w:val="24"/>
          <w:szCs w:val="24"/>
        </w:rPr>
        <w:t>完成人：</w:t>
      </w:r>
      <w:r w:rsidR="00F81901" w:rsidRPr="00C53BA4">
        <w:rPr>
          <w:rFonts w:asciiTheme="minorEastAsia" w:hAnsiTheme="minorEastAsia" w:cs="仿宋_GB2312" w:hint="eastAsia"/>
          <w:sz w:val="24"/>
          <w:szCs w:val="24"/>
        </w:rPr>
        <w:t>吴晓军、张玉梅、路纲、王武海、安宇、王挺、胡小俊、马悦、聂祥林、蒋江红</w:t>
      </w:r>
    </w:p>
    <w:p w:rsidR="001938A0" w:rsidRPr="00C53BA4" w:rsidRDefault="001938A0" w:rsidP="00C53BA4">
      <w:pPr>
        <w:spacing w:line="360" w:lineRule="auto"/>
        <w:rPr>
          <w:rFonts w:asciiTheme="minorEastAsia" w:hAnsiTheme="minorEastAsia" w:cs="仿宋_GB2312"/>
          <w:b/>
          <w:sz w:val="24"/>
          <w:szCs w:val="24"/>
        </w:rPr>
      </w:pPr>
      <w:r w:rsidRPr="00C53BA4">
        <w:rPr>
          <w:rFonts w:asciiTheme="minorEastAsia" w:hAnsiTheme="minorEastAsia" w:cs="仿宋_GB2312" w:hint="eastAsia"/>
          <w:b/>
          <w:sz w:val="24"/>
          <w:szCs w:val="24"/>
        </w:rPr>
        <w:t>项目简介：</w:t>
      </w:r>
    </w:p>
    <w:p w:rsidR="00F81901" w:rsidRPr="00C53BA4" w:rsidRDefault="00F81901" w:rsidP="00C53BA4">
      <w:pPr>
        <w:spacing w:line="360" w:lineRule="auto"/>
        <w:ind w:firstLineChars="200" w:firstLine="480"/>
        <w:rPr>
          <w:rFonts w:asciiTheme="minorEastAsia" w:hAnsiTheme="minorEastAsia" w:cs="仿宋_GB2312"/>
          <w:sz w:val="24"/>
          <w:szCs w:val="24"/>
        </w:rPr>
      </w:pPr>
      <w:r w:rsidRPr="00C53BA4">
        <w:rPr>
          <w:rFonts w:asciiTheme="minorEastAsia" w:hAnsiTheme="minorEastAsia" w:cs="仿宋_GB2312"/>
          <w:sz w:val="24"/>
          <w:szCs w:val="24"/>
        </w:rPr>
        <w:t>陕西师范大学环境感知与信息处理工程技术研究中心，在承担</w:t>
      </w:r>
      <w:r w:rsidRPr="00C53BA4">
        <w:rPr>
          <w:rFonts w:asciiTheme="minorEastAsia" w:hAnsiTheme="minorEastAsia" w:cs="仿宋_GB2312" w:hint="eastAsia"/>
          <w:sz w:val="24"/>
          <w:szCs w:val="24"/>
        </w:rPr>
        <w:t>国家级星火计划项目“西北农村新型日光温室网络监测系统”和</w:t>
      </w:r>
      <w:r w:rsidRPr="00C53BA4">
        <w:rPr>
          <w:rFonts w:asciiTheme="minorEastAsia" w:hAnsiTheme="minorEastAsia" w:cs="仿宋_GB2312"/>
          <w:sz w:val="24"/>
          <w:szCs w:val="24"/>
        </w:rPr>
        <w:t>陕西省科技计划项目</w:t>
      </w:r>
      <w:r w:rsidRPr="00C53BA4">
        <w:rPr>
          <w:rFonts w:asciiTheme="minorEastAsia" w:hAnsiTheme="minorEastAsia" w:cs="仿宋_GB2312" w:hint="eastAsia"/>
          <w:sz w:val="24"/>
          <w:szCs w:val="24"/>
        </w:rPr>
        <w:t>“</w:t>
      </w:r>
      <w:r w:rsidRPr="00C53BA4">
        <w:rPr>
          <w:rFonts w:asciiTheme="minorEastAsia" w:hAnsiTheme="minorEastAsia" w:cs="仿宋_GB2312"/>
          <w:sz w:val="24"/>
          <w:szCs w:val="24"/>
        </w:rPr>
        <w:t>高</w:t>
      </w:r>
      <w:r w:rsidRPr="00C53BA4">
        <w:rPr>
          <w:rFonts w:asciiTheme="minorEastAsia" w:hAnsiTheme="minorEastAsia" w:cs="仿宋_GB2312" w:hint="eastAsia"/>
          <w:sz w:val="24"/>
          <w:szCs w:val="24"/>
        </w:rPr>
        <w:t>性</w:t>
      </w:r>
      <w:r w:rsidRPr="00C53BA4">
        <w:rPr>
          <w:rFonts w:asciiTheme="minorEastAsia" w:hAnsiTheme="minorEastAsia" w:cs="仿宋_GB2312"/>
          <w:sz w:val="24"/>
          <w:szCs w:val="24"/>
        </w:rPr>
        <w:t>能电能计量采集器</w:t>
      </w:r>
      <w:r w:rsidRPr="00C53BA4">
        <w:rPr>
          <w:rFonts w:asciiTheme="minorEastAsia" w:hAnsiTheme="minorEastAsia" w:cs="仿宋_GB2312" w:hint="eastAsia"/>
          <w:sz w:val="24"/>
          <w:szCs w:val="24"/>
        </w:rPr>
        <w:t>”</w:t>
      </w:r>
      <w:r w:rsidRPr="00C53BA4">
        <w:rPr>
          <w:rFonts w:asciiTheme="minorEastAsia" w:hAnsiTheme="minorEastAsia" w:cs="仿宋_GB2312"/>
          <w:sz w:val="24"/>
          <w:szCs w:val="24"/>
        </w:rPr>
        <w:t>的基础上，整合优化相关技术，开发并研制出网络采集系统</w:t>
      </w:r>
      <w:r w:rsidR="00CE06AE" w:rsidRPr="00C53BA4">
        <w:rPr>
          <w:rFonts w:asciiTheme="minorEastAsia" w:hAnsiTheme="minorEastAsia" w:cs="仿宋_GB2312" w:hint="eastAsia"/>
          <w:sz w:val="24"/>
          <w:szCs w:val="24"/>
        </w:rPr>
        <w:t>。</w:t>
      </w:r>
    </w:p>
    <w:p w:rsidR="00F81901" w:rsidRPr="00C53BA4" w:rsidRDefault="00F81901" w:rsidP="00C53BA4">
      <w:pPr>
        <w:spacing w:line="360" w:lineRule="auto"/>
        <w:ind w:firstLineChars="200" w:firstLine="480"/>
        <w:rPr>
          <w:rFonts w:asciiTheme="minorEastAsia" w:hAnsiTheme="minorEastAsia" w:cs="仿宋_GB2312"/>
          <w:sz w:val="24"/>
          <w:szCs w:val="24"/>
        </w:rPr>
      </w:pPr>
      <w:r w:rsidRPr="00C53BA4">
        <w:rPr>
          <w:rFonts w:asciiTheme="minorEastAsia" w:hAnsiTheme="minorEastAsia" w:cs="仿宋_GB2312" w:hint="eastAsia"/>
          <w:sz w:val="24"/>
          <w:szCs w:val="24"/>
        </w:rPr>
        <w:t>本项目针对</w:t>
      </w:r>
      <w:r w:rsidR="00B345E5" w:rsidRPr="00C53BA4">
        <w:rPr>
          <w:rFonts w:asciiTheme="minorEastAsia" w:hAnsiTheme="minorEastAsia" w:cs="仿宋_GB2312" w:hint="eastAsia"/>
          <w:sz w:val="24"/>
          <w:szCs w:val="24"/>
        </w:rPr>
        <w:t>常见环境</w:t>
      </w:r>
      <w:r w:rsidRPr="00C53BA4">
        <w:rPr>
          <w:rFonts w:asciiTheme="minorEastAsia" w:hAnsiTheme="minorEastAsia" w:cs="仿宋_GB2312" w:hint="eastAsia"/>
          <w:sz w:val="24"/>
          <w:szCs w:val="24"/>
        </w:rPr>
        <w:t>信号的采集、传输、存储及应用开发问题</w:t>
      </w:r>
      <w:r w:rsidR="007800E3">
        <w:rPr>
          <w:rFonts w:asciiTheme="minorEastAsia" w:hAnsiTheme="minorEastAsia" w:cs="仿宋_GB2312" w:hint="eastAsia"/>
          <w:sz w:val="24"/>
          <w:szCs w:val="24"/>
        </w:rPr>
        <w:t>，</w:t>
      </w:r>
      <w:r w:rsidRPr="00C53BA4">
        <w:rPr>
          <w:rFonts w:asciiTheme="minorEastAsia" w:hAnsiTheme="minorEastAsia" w:cs="仿宋_GB2312"/>
          <w:sz w:val="24"/>
          <w:szCs w:val="24"/>
        </w:rPr>
        <w:t>重点考虑了多种应用领域的普遍需求，综合考虑网络通信状态、数据服务与应用服务的关系</w:t>
      </w:r>
      <w:r w:rsidRPr="00C53BA4">
        <w:rPr>
          <w:rFonts w:asciiTheme="minorEastAsia" w:hAnsiTheme="minorEastAsia" w:cs="仿宋_GB2312" w:hint="eastAsia"/>
          <w:sz w:val="24"/>
          <w:szCs w:val="24"/>
        </w:rPr>
        <w:t>。</w:t>
      </w:r>
      <w:r w:rsidRPr="00C53BA4">
        <w:rPr>
          <w:rFonts w:asciiTheme="minorEastAsia" w:hAnsiTheme="minorEastAsia" w:cs="仿宋_GB2312"/>
          <w:sz w:val="24"/>
          <w:szCs w:val="24"/>
        </w:rPr>
        <w:t>应用传感器</w:t>
      </w:r>
      <w:r w:rsidR="007800E3">
        <w:rPr>
          <w:rFonts w:asciiTheme="minorEastAsia" w:hAnsiTheme="minorEastAsia" w:cs="仿宋_GB2312"/>
          <w:sz w:val="24"/>
          <w:szCs w:val="24"/>
        </w:rPr>
        <w:t>网络技术、互联网技术、智能信息处理技术、数据库技术</w:t>
      </w:r>
      <w:r w:rsidR="007800E3">
        <w:rPr>
          <w:rFonts w:asciiTheme="minorEastAsia" w:hAnsiTheme="minorEastAsia" w:cs="仿宋_GB2312" w:hint="eastAsia"/>
          <w:sz w:val="24"/>
          <w:szCs w:val="24"/>
        </w:rPr>
        <w:t>和</w:t>
      </w:r>
      <w:r w:rsidR="007800E3">
        <w:rPr>
          <w:rFonts w:asciiTheme="minorEastAsia" w:hAnsiTheme="minorEastAsia" w:cs="仿宋_GB2312"/>
          <w:sz w:val="24"/>
          <w:szCs w:val="24"/>
        </w:rPr>
        <w:t>软件技术等</w:t>
      </w:r>
      <w:r w:rsidRPr="00C53BA4">
        <w:rPr>
          <w:rFonts w:asciiTheme="minorEastAsia" w:hAnsiTheme="minorEastAsia" w:cs="仿宋_GB2312" w:hint="eastAsia"/>
          <w:sz w:val="24"/>
          <w:szCs w:val="24"/>
        </w:rPr>
        <w:t>研究了模块化设计、传感器端数据暂存与转发机制、复杂信号预测方法、消息机制</w:t>
      </w:r>
      <w:r w:rsidR="00B345E5" w:rsidRPr="00C53BA4">
        <w:rPr>
          <w:rFonts w:asciiTheme="minorEastAsia" w:hAnsiTheme="minorEastAsia" w:cs="仿宋_GB2312" w:hint="eastAsia"/>
          <w:sz w:val="24"/>
          <w:szCs w:val="24"/>
        </w:rPr>
        <w:t>等</w:t>
      </w:r>
      <w:r w:rsidR="007800E3">
        <w:rPr>
          <w:rFonts w:asciiTheme="minorEastAsia" w:hAnsiTheme="minorEastAsia" w:cs="仿宋_GB2312" w:hint="eastAsia"/>
          <w:sz w:val="24"/>
          <w:szCs w:val="24"/>
        </w:rPr>
        <w:t>，</w:t>
      </w:r>
      <w:r w:rsidRPr="00C53BA4">
        <w:rPr>
          <w:rFonts w:asciiTheme="minorEastAsia" w:hAnsiTheme="minorEastAsia" w:cs="仿宋_GB2312"/>
          <w:sz w:val="24"/>
          <w:szCs w:val="24"/>
        </w:rPr>
        <w:t>实现了集环境监测、数据传输、数据管理与应用服务为一体的网络采集系统。</w:t>
      </w:r>
      <w:r w:rsidRPr="00C53BA4">
        <w:rPr>
          <w:rFonts w:asciiTheme="minorEastAsia" w:hAnsiTheme="minorEastAsia" w:cs="仿宋_GB2312" w:hint="eastAsia"/>
          <w:sz w:val="24"/>
          <w:szCs w:val="24"/>
        </w:rPr>
        <w:t>在此基础上开发了电力计量网络采集系统和温湿度网络采集系统，并应用于智能温室、博物馆、档案馆、图书馆及冬季供暖监测等领域。</w:t>
      </w:r>
      <w:r w:rsidRPr="00C53BA4">
        <w:rPr>
          <w:rFonts w:asciiTheme="minorEastAsia" w:hAnsiTheme="minorEastAsia" w:cs="仿宋_GB2312"/>
          <w:sz w:val="24"/>
          <w:szCs w:val="24"/>
        </w:rPr>
        <w:t>系统采用了三模块结构，其中网络采集器模块为一嵌入式系统，实现了温湿度</w:t>
      </w:r>
      <w:r w:rsidRPr="00C53BA4">
        <w:rPr>
          <w:rFonts w:asciiTheme="minorEastAsia" w:hAnsiTheme="minorEastAsia" w:cs="仿宋_GB2312" w:hint="eastAsia"/>
          <w:sz w:val="24"/>
          <w:szCs w:val="24"/>
        </w:rPr>
        <w:t>及电能计量计费</w:t>
      </w:r>
      <w:r w:rsidRPr="00C53BA4">
        <w:rPr>
          <w:rFonts w:asciiTheme="minorEastAsia" w:hAnsiTheme="minorEastAsia" w:cs="仿宋_GB2312"/>
          <w:sz w:val="24"/>
          <w:szCs w:val="24"/>
        </w:rPr>
        <w:t>等信号的采集、存储与转发，并能够在线离线运行；传输模块能够依据WiFi、GPRS、ZigBee、PLC、Ethernet等接口类型，实现信号的传输；数据服务器能够依据管理数据库实现采集模块的接入认证，数据接收与应用服务器间通过消息机制实现通信。采集器终端模块将监控区域内的温湿度信号发送至服务器，用户通过浏览器或其他客户端进行查看、管理或者集成其他应用。本项目在实施过程中完成了硬件平台的搭建、移植操作系统、设计通信协议及完成接口兼容等内容，在设计思路上有一定的突破。</w:t>
      </w:r>
    </w:p>
    <w:p w:rsidR="001938A0" w:rsidRPr="00C53BA4" w:rsidRDefault="001938A0" w:rsidP="00C53BA4">
      <w:pPr>
        <w:spacing w:line="360" w:lineRule="auto"/>
        <w:rPr>
          <w:rFonts w:asciiTheme="minorEastAsia" w:hAnsiTheme="minorEastAsia" w:cs="仿宋_GB2312"/>
          <w:b/>
          <w:sz w:val="24"/>
          <w:szCs w:val="24"/>
        </w:rPr>
      </w:pPr>
      <w:r w:rsidRPr="00C53BA4">
        <w:rPr>
          <w:rFonts w:asciiTheme="minorEastAsia" w:hAnsiTheme="minorEastAsia" w:cs="仿宋_GB2312" w:hint="eastAsia"/>
          <w:b/>
          <w:sz w:val="24"/>
          <w:szCs w:val="24"/>
        </w:rPr>
        <w:t>主要知识产权目录：</w:t>
      </w:r>
    </w:p>
    <w:p w:rsidR="000F66A7" w:rsidRPr="00C53BA4" w:rsidRDefault="006333D0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 w:rsidRPr="00C53BA4">
        <w:rPr>
          <w:rFonts w:asciiTheme="minorEastAsia" w:hAnsiTheme="minorEastAsia" w:cs="仿宋_GB2312" w:hint="eastAsia"/>
          <w:sz w:val="24"/>
          <w:szCs w:val="24"/>
        </w:rPr>
        <w:t>1.</w:t>
      </w:r>
      <w:r w:rsidR="000F66A7" w:rsidRPr="00C53BA4">
        <w:rPr>
          <w:rFonts w:asciiTheme="minorEastAsia" w:hAnsiTheme="minorEastAsia" w:cs="仿宋_GB2312" w:hint="eastAsia"/>
          <w:sz w:val="24"/>
          <w:szCs w:val="24"/>
        </w:rPr>
        <w:t>授权国家发明专利</w:t>
      </w:r>
    </w:p>
    <w:p w:rsidR="000F66A7" w:rsidRPr="00C53BA4" w:rsidRDefault="008B4EDE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 w:rsidRPr="000C0DCA">
        <w:rPr>
          <w:rFonts w:asciiTheme="minorEastAsia" w:hAnsiTheme="minorEastAsia"/>
          <w:sz w:val="24"/>
          <w:szCs w:val="24"/>
        </w:rPr>
        <w:t>[</w:t>
      </w:r>
      <w:r w:rsidRPr="000C0DCA">
        <w:rPr>
          <w:rFonts w:asciiTheme="minorEastAsia" w:hAnsiTheme="minorEastAsia" w:hint="eastAsia"/>
          <w:sz w:val="24"/>
          <w:szCs w:val="24"/>
        </w:rPr>
        <w:t>1</w:t>
      </w:r>
      <w:r w:rsidRPr="000C0DCA">
        <w:rPr>
          <w:rFonts w:asciiTheme="minorEastAsia" w:hAnsiTheme="minorEastAsia"/>
          <w:sz w:val="24"/>
          <w:szCs w:val="24"/>
        </w:rPr>
        <w:t>]</w:t>
      </w:r>
      <w:r w:rsidR="000F66A7" w:rsidRPr="00C53BA4">
        <w:rPr>
          <w:rFonts w:asciiTheme="minorEastAsia" w:hAnsiTheme="minorEastAsia" w:cs="仿宋_GB2312" w:hint="eastAsia"/>
          <w:sz w:val="24"/>
          <w:szCs w:val="24"/>
        </w:rPr>
        <w:t>吴晓军，</w:t>
      </w:r>
      <w:r w:rsidR="000F66A7" w:rsidRPr="00C53BA4">
        <w:rPr>
          <w:rFonts w:asciiTheme="minorEastAsia" w:hAnsiTheme="minorEastAsia" w:cs="仿宋_GB2312"/>
          <w:sz w:val="24"/>
          <w:szCs w:val="24"/>
        </w:rPr>
        <w:t xml:space="preserve"> </w:t>
      </w:r>
      <w:r w:rsidR="000F66A7" w:rsidRPr="00C53BA4">
        <w:rPr>
          <w:rFonts w:asciiTheme="minorEastAsia" w:hAnsiTheme="minorEastAsia" w:cs="仿宋_GB2312" w:hint="eastAsia"/>
          <w:sz w:val="24"/>
          <w:szCs w:val="24"/>
        </w:rPr>
        <w:t>王颖</w:t>
      </w:r>
      <w:r w:rsidR="000F66A7" w:rsidRPr="00C53BA4">
        <w:rPr>
          <w:rFonts w:asciiTheme="minorEastAsia" w:hAnsiTheme="minorEastAsia" w:cs="仿宋_GB2312"/>
          <w:sz w:val="24"/>
          <w:szCs w:val="24"/>
        </w:rPr>
        <w:t xml:space="preserve">. </w:t>
      </w:r>
      <w:r w:rsidR="000F66A7" w:rsidRPr="00C53BA4">
        <w:rPr>
          <w:rFonts w:asciiTheme="minorEastAsia" w:hAnsiTheme="minorEastAsia" w:cs="仿宋_GB2312" w:hint="eastAsia"/>
          <w:sz w:val="24"/>
          <w:szCs w:val="24"/>
        </w:rPr>
        <w:t>温度数据采集装置及其存储和传输方法</w:t>
      </w:r>
      <w:r w:rsidR="000F66A7" w:rsidRPr="00C53BA4">
        <w:rPr>
          <w:rFonts w:asciiTheme="minorEastAsia" w:hAnsiTheme="minorEastAsia" w:cs="仿宋_GB2312"/>
          <w:sz w:val="24"/>
          <w:szCs w:val="24"/>
        </w:rPr>
        <w:t>(ZL201110053982.7)</w:t>
      </w:r>
    </w:p>
    <w:p w:rsidR="000F66A7" w:rsidRPr="00C53BA4" w:rsidRDefault="008B4EDE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>
        <w:rPr>
          <w:rFonts w:ascii="宋体" w:hAnsi="宋体"/>
          <w:snapToGrid w:val="0"/>
          <w:kern w:val="0"/>
          <w:sz w:val="24"/>
          <w:szCs w:val="24"/>
        </w:rPr>
        <w:t>[2]</w:t>
      </w:r>
      <w:r w:rsidR="000F66A7" w:rsidRPr="00C53BA4">
        <w:rPr>
          <w:rFonts w:asciiTheme="minorEastAsia" w:hAnsiTheme="minorEastAsia" w:cs="仿宋_GB2312" w:hint="eastAsia"/>
          <w:sz w:val="24"/>
          <w:szCs w:val="24"/>
        </w:rPr>
        <w:t>张玉梅，吴晓军，白树林，马苗</w:t>
      </w:r>
      <w:r w:rsidR="000F66A7" w:rsidRPr="00C53BA4">
        <w:rPr>
          <w:rFonts w:asciiTheme="minorEastAsia" w:hAnsiTheme="minorEastAsia" w:cs="仿宋_GB2312"/>
          <w:sz w:val="24"/>
          <w:szCs w:val="24"/>
        </w:rPr>
        <w:t xml:space="preserve">. </w:t>
      </w:r>
      <w:r w:rsidR="000F66A7" w:rsidRPr="00C53BA4">
        <w:rPr>
          <w:rFonts w:asciiTheme="minorEastAsia" w:hAnsiTheme="minorEastAsia" w:cs="仿宋_GB2312" w:hint="eastAsia"/>
          <w:sz w:val="24"/>
          <w:szCs w:val="24"/>
        </w:rPr>
        <w:t>短时交通流量</w:t>
      </w:r>
      <w:r w:rsidR="000F66A7" w:rsidRPr="00C53BA4">
        <w:rPr>
          <w:rFonts w:asciiTheme="minorEastAsia" w:hAnsiTheme="minorEastAsia" w:cs="仿宋_GB2312"/>
          <w:sz w:val="24"/>
          <w:szCs w:val="24"/>
        </w:rPr>
        <w:t xml:space="preserve">Volterra-DFP </w:t>
      </w:r>
      <w:r w:rsidR="000F66A7" w:rsidRPr="00C53BA4">
        <w:rPr>
          <w:rFonts w:asciiTheme="minorEastAsia" w:hAnsiTheme="minorEastAsia" w:cs="仿宋_GB2312" w:hint="eastAsia"/>
          <w:sz w:val="24"/>
          <w:szCs w:val="24"/>
        </w:rPr>
        <w:t>自适应预测方法</w:t>
      </w:r>
      <w:r w:rsidR="000F66A7" w:rsidRPr="00C53BA4">
        <w:rPr>
          <w:rFonts w:asciiTheme="minorEastAsia" w:hAnsiTheme="minorEastAsia" w:cs="仿宋_GB2312"/>
          <w:sz w:val="24"/>
          <w:szCs w:val="24"/>
        </w:rPr>
        <w:t>(ZL201210208113.1)</w:t>
      </w:r>
    </w:p>
    <w:p w:rsidR="000F66A7" w:rsidRPr="00C53BA4" w:rsidRDefault="006333D0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 w:rsidRPr="00C53BA4">
        <w:rPr>
          <w:rFonts w:asciiTheme="minorEastAsia" w:hAnsiTheme="minorEastAsia" w:cs="仿宋_GB2312" w:hint="eastAsia"/>
          <w:sz w:val="24"/>
          <w:szCs w:val="24"/>
        </w:rPr>
        <w:lastRenderedPageBreak/>
        <w:t>2.</w:t>
      </w:r>
      <w:r w:rsidR="000F66A7" w:rsidRPr="00C53BA4">
        <w:rPr>
          <w:rFonts w:asciiTheme="minorEastAsia" w:hAnsiTheme="minorEastAsia" w:cs="仿宋_GB2312" w:hint="eastAsia"/>
          <w:sz w:val="24"/>
          <w:szCs w:val="24"/>
        </w:rPr>
        <w:t>软件著作权</w:t>
      </w:r>
    </w:p>
    <w:p w:rsidR="000F66A7" w:rsidRPr="00C53BA4" w:rsidRDefault="00CA7CDD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 w:rsidRPr="000C0DCA">
        <w:rPr>
          <w:rFonts w:asciiTheme="minorEastAsia" w:hAnsiTheme="minorEastAsia"/>
          <w:sz w:val="24"/>
          <w:szCs w:val="24"/>
        </w:rPr>
        <w:t>[</w:t>
      </w:r>
      <w:r w:rsidRPr="000C0DCA">
        <w:rPr>
          <w:rFonts w:asciiTheme="minorEastAsia" w:hAnsiTheme="minorEastAsia" w:hint="eastAsia"/>
          <w:sz w:val="24"/>
          <w:szCs w:val="24"/>
        </w:rPr>
        <w:t>1</w:t>
      </w:r>
      <w:r w:rsidRPr="000C0DCA">
        <w:rPr>
          <w:rFonts w:asciiTheme="minorEastAsia" w:hAnsiTheme="minorEastAsia"/>
          <w:sz w:val="24"/>
          <w:szCs w:val="24"/>
        </w:rPr>
        <w:t>]</w:t>
      </w:r>
      <w:r w:rsidR="000F66A7" w:rsidRPr="00C53BA4">
        <w:rPr>
          <w:rFonts w:asciiTheme="minorEastAsia" w:hAnsiTheme="minorEastAsia" w:cs="仿宋_GB2312" w:hint="eastAsia"/>
          <w:sz w:val="24"/>
          <w:szCs w:val="24"/>
        </w:rPr>
        <w:t>温湿度采集器</w:t>
      </w:r>
      <w:r w:rsidR="000F66A7" w:rsidRPr="00C53BA4">
        <w:rPr>
          <w:rFonts w:asciiTheme="minorEastAsia" w:hAnsiTheme="minorEastAsia" w:cs="仿宋_GB2312"/>
          <w:sz w:val="24"/>
          <w:szCs w:val="24"/>
        </w:rPr>
        <w:t>V1.0(2013SR129174)</w:t>
      </w:r>
    </w:p>
    <w:p w:rsidR="000F66A7" w:rsidRPr="00C53BA4" w:rsidRDefault="00CA7CDD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>
        <w:rPr>
          <w:rFonts w:ascii="宋体" w:hAnsi="宋体"/>
          <w:snapToGrid w:val="0"/>
          <w:kern w:val="0"/>
          <w:sz w:val="24"/>
          <w:szCs w:val="24"/>
        </w:rPr>
        <w:t>[2]</w:t>
      </w:r>
      <w:r w:rsidR="000F66A7" w:rsidRPr="00C53BA4">
        <w:rPr>
          <w:rFonts w:asciiTheme="minorEastAsia" w:hAnsiTheme="minorEastAsia" w:cs="仿宋_GB2312" w:hint="eastAsia"/>
          <w:sz w:val="24"/>
          <w:szCs w:val="24"/>
        </w:rPr>
        <w:t>温度数据接收评析系统</w:t>
      </w:r>
      <w:r w:rsidR="000F66A7" w:rsidRPr="00C53BA4">
        <w:rPr>
          <w:rFonts w:asciiTheme="minorEastAsia" w:hAnsiTheme="minorEastAsia" w:cs="仿宋_GB2312"/>
          <w:sz w:val="24"/>
          <w:szCs w:val="24"/>
        </w:rPr>
        <w:t>V1.0(2013SR131466)</w:t>
      </w:r>
    </w:p>
    <w:p w:rsidR="000F66A7" w:rsidRPr="00C53BA4" w:rsidRDefault="00CA7CDD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>
        <w:rPr>
          <w:rFonts w:ascii="宋体" w:hAnsi="宋体"/>
          <w:snapToGrid w:val="0"/>
          <w:kern w:val="0"/>
          <w:sz w:val="24"/>
          <w:szCs w:val="24"/>
        </w:rPr>
        <w:t>[3]</w:t>
      </w:r>
      <w:r w:rsidR="000F66A7" w:rsidRPr="00C53BA4">
        <w:rPr>
          <w:rFonts w:asciiTheme="minorEastAsia" w:hAnsiTheme="minorEastAsia" w:cs="仿宋_GB2312" w:hint="eastAsia"/>
          <w:sz w:val="24"/>
          <w:szCs w:val="24"/>
        </w:rPr>
        <w:t>思安电能量计量计费系统</w:t>
      </w:r>
      <w:r w:rsidR="000F66A7" w:rsidRPr="00C53BA4">
        <w:rPr>
          <w:rFonts w:asciiTheme="minorEastAsia" w:hAnsiTheme="minorEastAsia" w:cs="仿宋_GB2312"/>
          <w:sz w:val="24"/>
          <w:szCs w:val="24"/>
        </w:rPr>
        <w:t>V1.0(2008SR29429)</w:t>
      </w:r>
    </w:p>
    <w:p w:rsidR="00A4766D" w:rsidRPr="00C53BA4" w:rsidRDefault="00CA7CDD" w:rsidP="00C53BA4">
      <w:pPr>
        <w:spacing w:line="360" w:lineRule="auto"/>
        <w:rPr>
          <w:rFonts w:asciiTheme="minorEastAsia" w:hAnsiTheme="minorEastAsia" w:cs="仿宋_GB2312"/>
          <w:sz w:val="24"/>
          <w:szCs w:val="24"/>
        </w:rPr>
      </w:pPr>
      <w:r w:rsidRPr="00396E54">
        <w:rPr>
          <w:rFonts w:ascii="宋体" w:hAnsi="宋体"/>
          <w:snapToGrid w:val="0"/>
          <w:kern w:val="0"/>
          <w:sz w:val="24"/>
          <w:szCs w:val="24"/>
        </w:rPr>
        <w:t>[4]</w:t>
      </w:r>
      <w:r w:rsidR="000F66A7" w:rsidRPr="00C53BA4">
        <w:rPr>
          <w:rFonts w:asciiTheme="minorEastAsia" w:hAnsiTheme="minorEastAsia" w:cs="仿宋_GB2312" w:hint="eastAsia"/>
          <w:sz w:val="24"/>
          <w:szCs w:val="24"/>
        </w:rPr>
        <w:t>思安科技电能量远程终端系统</w:t>
      </w:r>
      <w:r w:rsidR="000F66A7" w:rsidRPr="00C53BA4">
        <w:rPr>
          <w:rFonts w:asciiTheme="minorEastAsia" w:hAnsiTheme="minorEastAsia" w:cs="仿宋_GB2312"/>
          <w:sz w:val="24"/>
          <w:szCs w:val="24"/>
        </w:rPr>
        <w:t>V1.0(2008SR29427)</w:t>
      </w:r>
    </w:p>
    <w:p w:rsidR="006333D0" w:rsidRPr="00C53BA4" w:rsidRDefault="006333D0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 w:rsidRPr="00C53BA4">
        <w:rPr>
          <w:rFonts w:asciiTheme="minorEastAsia" w:hAnsiTheme="minorEastAsia" w:cs="仿宋_GB2312" w:hint="eastAsia"/>
          <w:sz w:val="24"/>
          <w:szCs w:val="24"/>
        </w:rPr>
        <w:t>3</w:t>
      </w:r>
      <w:r w:rsidRPr="00C53BA4">
        <w:rPr>
          <w:rFonts w:asciiTheme="minorEastAsia" w:hAnsiTheme="minorEastAsia" w:cs="仿宋_GB2312"/>
          <w:sz w:val="24"/>
          <w:szCs w:val="24"/>
        </w:rPr>
        <w:t>.</w:t>
      </w:r>
      <w:r w:rsidRPr="00C53BA4">
        <w:rPr>
          <w:rFonts w:asciiTheme="minorEastAsia" w:hAnsiTheme="minorEastAsia" w:cs="仿宋_GB2312" w:hint="eastAsia"/>
          <w:sz w:val="24"/>
          <w:szCs w:val="24"/>
        </w:rPr>
        <w:t>科技论文</w:t>
      </w:r>
    </w:p>
    <w:p w:rsidR="006333D0" w:rsidRPr="00C53BA4" w:rsidRDefault="00CA7CDD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 w:rsidRPr="000C0DCA">
        <w:rPr>
          <w:rFonts w:asciiTheme="minorEastAsia" w:hAnsiTheme="minorEastAsia"/>
          <w:sz w:val="24"/>
          <w:szCs w:val="24"/>
        </w:rPr>
        <w:t>[</w:t>
      </w:r>
      <w:r w:rsidRPr="000C0DCA">
        <w:rPr>
          <w:rFonts w:asciiTheme="minorEastAsia" w:hAnsiTheme="minorEastAsia" w:hint="eastAsia"/>
          <w:sz w:val="24"/>
          <w:szCs w:val="24"/>
        </w:rPr>
        <w:t>1</w:t>
      </w:r>
      <w:r w:rsidRPr="000C0DCA">
        <w:rPr>
          <w:rFonts w:asciiTheme="minorEastAsia" w:hAnsiTheme="minorEastAsia"/>
          <w:sz w:val="24"/>
          <w:szCs w:val="24"/>
        </w:rPr>
        <w:t>]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张玉梅、吴晓军、白树林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.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基于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DFP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的二阶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Volterra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滤波器及其在混沌序列预测中的应用</w:t>
      </w:r>
      <w:r w:rsidR="006333D0" w:rsidRPr="00C53BA4">
        <w:rPr>
          <w:rFonts w:asciiTheme="minorEastAsia" w:hAnsiTheme="minorEastAsia" w:cs="仿宋_GB2312"/>
          <w:sz w:val="24"/>
          <w:szCs w:val="24"/>
        </w:rPr>
        <w:t>.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中国科学</w:t>
      </w:r>
      <w:r w:rsidR="006333D0" w:rsidRPr="00C53BA4">
        <w:rPr>
          <w:rFonts w:asciiTheme="minorEastAsia" w:hAnsiTheme="minorEastAsia" w:cs="仿宋_GB2312"/>
          <w:sz w:val="24"/>
          <w:szCs w:val="24"/>
        </w:rPr>
        <w:t>: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物理学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力学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天文学</w:t>
      </w:r>
      <w:r w:rsidR="006333D0" w:rsidRPr="00C53BA4">
        <w:rPr>
          <w:rFonts w:asciiTheme="minorEastAsia" w:hAnsiTheme="minorEastAsia" w:cs="仿宋_GB2312"/>
          <w:sz w:val="24"/>
          <w:szCs w:val="24"/>
        </w:rPr>
        <w:t>, 2013,43(4):530‐537.</w:t>
      </w:r>
    </w:p>
    <w:p w:rsidR="006333D0" w:rsidRPr="00C53BA4" w:rsidRDefault="00CA7CDD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>
        <w:rPr>
          <w:rFonts w:ascii="宋体" w:hAnsi="宋体"/>
          <w:snapToGrid w:val="0"/>
          <w:kern w:val="0"/>
          <w:sz w:val="24"/>
          <w:szCs w:val="24"/>
        </w:rPr>
        <w:t>[2]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张玉梅、吴晓军、白树林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.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交通流量序列混沌特性分析及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DFPSOVF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预测模型，物理学报</w:t>
      </w:r>
      <w:r w:rsidR="006333D0" w:rsidRPr="00C53BA4">
        <w:rPr>
          <w:rFonts w:asciiTheme="minorEastAsia" w:hAnsiTheme="minorEastAsia" w:cs="仿宋_GB2312"/>
          <w:sz w:val="24"/>
          <w:szCs w:val="24"/>
        </w:rPr>
        <w:t>,2013,62(19):190509‐1‐190509‐9.</w:t>
      </w:r>
    </w:p>
    <w:p w:rsidR="006333D0" w:rsidRPr="00C53BA4" w:rsidRDefault="00CA7CDD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>
        <w:rPr>
          <w:rFonts w:ascii="宋体" w:hAnsi="宋体"/>
          <w:snapToGrid w:val="0"/>
          <w:kern w:val="0"/>
          <w:sz w:val="24"/>
          <w:szCs w:val="24"/>
        </w:rPr>
        <w:t>[3]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路纲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,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周明天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,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佘堃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,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牛新征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,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刘恒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,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郑方伟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.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无线传感器网络路由协议的寿命分析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.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软件学报</w:t>
      </w:r>
      <w:r w:rsidR="006333D0" w:rsidRPr="00C53BA4">
        <w:rPr>
          <w:rFonts w:asciiTheme="minorEastAsia" w:hAnsiTheme="minorEastAsia" w:cs="仿宋_GB2312"/>
          <w:sz w:val="24"/>
          <w:szCs w:val="24"/>
        </w:rPr>
        <w:t>, 2009, 20(2):375‐393.</w:t>
      </w:r>
    </w:p>
    <w:p w:rsidR="006333D0" w:rsidRPr="00C53BA4" w:rsidRDefault="00CA7CDD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 w:rsidRPr="00396E54">
        <w:rPr>
          <w:rFonts w:ascii="宋体" w:hAnsi="宋体"/>
          <w:snapToGrid w:val="0"/>
          <w:kern w:val="0"/>
          <w:sz w:val="24"/>
          <w:szCs w:val="24"/>
        </w:rPr>
        <w:t>[4]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吴晓军、陆晶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.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基于非均匀分簇的不等级环模型无线传感器网络能量，西北大学学报</w:t>
      </w:r>
      <w:r w:rsidR="006333D0" w:rsidRPr="00C53BA4">
        <w:rPr>
          <w:rFonts w:asciiTheme="minorEastAsia" w:hAnsiTheme="minorEastAsia" w:cs="仿宋_GB2312"/>
          <w:sz w:val="24"/>
          <w:szCs w:val="24"/>
        </w:rPr>
        <w:t>(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自然科学版</w:t>
      </w:r>
      <w:r w:rsidR="006333D0" w:rsidRPr="00C53BA4">
        <w:rPr>
          <w:rFonts w:asciiTheme="minorEastAsia" w:hAnsiTheme="minorEastAsia" w:cs="仿宋_GB2312"/>
          <w:sz w:val="24"/>
          <w:szCs w:val="24"/>
        </w:rPr>
        <w:t>), 2013, 43(1): 33‐38.</w:t>
      </w:r>
    </w:p>
    <w:p w:rsidR="006333D0" w:rsidRPr="00C53BA4" w:rsidRDefault="00CA7CDD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 w:rsidRPr="00396E54">
        <w:rPr>
          <w:rFonts w:ascii="宋体" w:hAnsi="宋体"/>
          <w:snapToGrid w:val="0"/>
          <w:kern w:val="0"/>
          <w:sz w:val="24"/>
          <w:szCs w:val="24"/>
        </w:rPr>
        <w:t>[</w:t>
      </w:r>
      <w:r>
        <w:rPr>
          <w:rFonts w:ascii="宋体" w:hAnsi="宋体" w:hint="eastAsia"/>
          <w:snapToGrid w:val="0"/>
          <w:kern w:val="0"/>
          <w:sz w:val="24"/>
          <w:szCs w:val="24"/>
        </w:rPr>
        <w:t>5</w:t>
      </w:r>
      <w:r w:rsidRPr="00396E54">
        <w:rPr>
          <w:rFonts w:ascii="宋体" w:hAnsi="宋体"/>
          <w:snapToGrid w:val="0"/>
          <w:kern w:val="0"/>
          <w:sz w:val="24"/>
          <w:szCs w:val="24"/>
        </w:rPr>
        <w:t>]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吴晓军、陈霁、房佩、郭海亮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.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基于子树间快捷连接的非结构化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P2P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资源搜索方法，计算机应用</w:t>
      </w:r>
      <w:r w:rsidR="006333D0" w:rsidRPr="00C53BA4">
        <w:rPr>
          <w:rFonts w:asciiTheme="minorEastAsia" w:hAnsiTheme="minorEastAsia" w:cs="仿宋_GB2312"/>
          <w:sz w:val="24"/>
          <w:szCs w:val="24"/>
        </w:rPr>
        <w:t>, 2012, 32(7):1799‐1803.</w:t>
      </w:r>
    </w:p>
    <w:p w:rsidR="006333D0" w:rsidRPr="00C53BA4" w:rsidRDefault="00CA7CDD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 w:rsidRPr="00396E54">
        <w:rPr>
          <w:rFonts w:ascii="宋体" w:hAnsi="宋体"/>
          <w:snapToGrid w:val="0"/>
          <w:kern w:val="0"/>
          <w:sz w:val="24"/>
          <w:szCs w:val="24"/>
        </w:rPr>
        <w:t>[</w:t>
      </w:r>
      <w:r>
        <w:rPr>
          <w:rFonts w:ascii="宋体" w:hAnsi="宋体" w:hint="eastAsia"/>
          <w:snapToGrid w:val="0"/>
          <w:kern w:val="0"/>
          <w:sz w:val="24"/>
          <w:szCs w:val="24"/>
        </w:rPr>
        <w:t>6</w:t>
      </w:r>
      <w:r w:rsidRPr="00396E54">
        <w:rPr>
          <w:rFonts w:ascii="宋体" w:hAnsi="宋体"/>
          <w:snapToGrid w:val="0"/>
          <w:kern w:val="0"/>
          <w:sz w:val="24"/>
          <w:szCs w:val="24"/>
        </w:rPr>
        <w:t>]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吴晓军、张力、马悦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.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无线传感器网络不等级能级环模型及数据传输策略，西北大学学报</w:t>
      </w:r>
      <w:r w:rsidR="006333D0" w:rsidRPr="00C53BA4">
        <w:rPr>
          <w:rFonts w:asciiTheme="minorEastAsia" w:hAnsiTheme="minorEastAsia" w:cs="仿宋_GB2312"/>
          <w:sz w:val="24"/>
          <w:szCs w:val="24"/>
        </w:rPr>
        <w:t>(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自然科学版</w:t>
      </w:r>
      <w:r w:rsidR="006333D0" w:rsidRPr="00C53BA4">
        <w:rPr>
          <w:rFonts w:asciiTheme="minorEastAsia" w:hAnsiTheme="minorEastAsia" w:cs="仿宋_GB2312"/>
          <w:sz w:val="24"/>
          <w:szCs w:val="24"/>
        </w:rPr>
        <w:t>), 2012, 42(4): 563‐569.</w:t>
      </w:r>
    </w:p>
    <w:p w:rsidR="006333D0" w:rsidRPr="00C53BA4" w:rsidRDefault="00CA7CDD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 w:rsidRPr="00396E54">
        <w:rPr>
          <w:rFonts w:ascii="宋体" w:hAnsi="宋体"/>
          <w:snapToGrid w:val="0"/>
          <w:kern w:val="0"/>
          <w:sz w:val="24"/>
          <w:szCs w:val="24"/>
        </w:rPr>
        <w:t>[</w:t>
      </w:r>
      <w:r>
        <w:rPr>
          <w:rFonts w:ascii="宋体" w:hAnsi="宋体" w:hint="eastAsia"/>
          <w:snapToGrid w:val="0"/>
          <w:kern w:val="0"/>
          <w:sz w:val="24"/>
          <w:szCs w:val="24"/>
        </w:rPr>
        <w:t>7</w:t>
      </w:r>
      <w:r w:rsidRPr="00396E54">
        <w:rPr>
          <w:rFonts w:ascii="宋体" w:hAnsi="宋体"/>
          <w:snapToGrid w:val="0"/>
          <w:kern w:val="0"/>
          <w:sz w:val="24"/>
          <w:szCs w:val="24"/>
        </w:rPr>
        <w:t>]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路纲，周明天，唐勇，吴振强，裘国永，袁柳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.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任意图支配集精确算法回顾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.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计算机学报</w:t>
      </w:r>
      <w:r w:rsidR="006333D0" w:rsidRPr="00C53BA4">
        <w:rPr>
          <w:rFonts w:asciiTheme="minorEastAsia" w:hAnsiTheme="minorEastAsia" w:cs="仿宋_GB2312"/>
          <w:sz w:val="24"/>
          <w:szCs w:val="24"/>
        </w:rPr>
        <w:t>,2010,33(6):1073‐1087.</w:t>
      </w:r>
    </w:p>
    <w:p w:rsidR="006333D0" w:rsidRPr="00C53BA4" w:rsidRDefault="00CA7CDD" w:rsidP="00C53BA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sz w:val="24"/>
          <w:szCs w:val="24"/>
        </w:rPr>
      </w:pPr>
      <w:r w:rsidRPr="00396E54">
        <w:rPr>
          <w:rFonts w:ascii="宋体" w:hAnsi="宋体"/>
          <w:snapToGrid w:val="0"/>
          <w:kern w:val="0"/>
          <w:sz w:val="24"/>
          <w:szCs w:val="24"/>
        </w:rPr>
        <w:t>[</w:t>
      </w:r>
      <w:r>
        <w:rPr>
          <w:rFonts w:ascii="宋体" w:hAnsi="宋体" w:hint="eastAsia"/>
          <w:snapToGrid w:val="0"/>
          <w:kern w:val="0"/>
          <w:sz w:val="24"/>
          <w:szCs w:val="24"/>
        </w:rPr>
        <w:t>8</w:t>
      </w:r>
      <w:r w:rsidRPr="00396E54">
        <w:rPr>
          <w:rFonts w:ascii="宋体" w:hAnsi="宋体"/>
          <w:snapToGrid w:val="0"/>
          <w:kern w:val="0"/>
          <w:sz w:val="24"/>
          <w:szCs w:val="24"/>
        </w:rPr>
        <w:t>]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路纲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,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周明天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,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牛新征等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.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无线网络邻近图综述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. </w:t>
      </w:r>
      <w:r w:rsidR="006333D0" w:rsidRPr="00C53BA4">
        <w:rPr>
          <w:rFonts w:asciiTheme="minorEastAsia" w:hAnsiTheme="minorEastAsia" w:cs="仿宋_GB2312" w:hint="eastAsia"/>
          <w:sz w:val="24"/>
          <w:szCs w:val="24"/>
        </w:rPr>
        <w:t>软件学报</w:t>
      </w:r>
      <w:r w:rsidR="006333D0" w:rsidRPr="00C53BA4">
        <w:rPr>
          <w:rFonts w:asciiTheme="minorEastAsia" w:hAnsiTheme="minorEastAsia" w:cs="仿宋_GB2312"/>
          <w:sz w:val="24"/>
          <w:szCs w:val="24"/>
        </w:rPr>
        <w:t>,</w:t>
      </w:r>
      <w:r>
        <w:rPr>
          <w:rFonts w:asciiTheme="minorEastAsia" w:hAnsiTheme="minorEastAsia" w:cs="仿宋_GB2312" w:hint="eastAsia"/>
          <w:sz w:val="24"/>
          <w:szCs w:val="24"/>
        </w:rPr>
        <w:t>2008，</w:t>
      </w:r>
      <w:r w:rsidRPr="00C53BA4">
        <w:rPr>
          <w:rFonts w:asciiTheme="minorEastAsia" w:hAnsiTheme="minorEastAsia" w:cs="仿宋_GB2312"/>
          <w:sz w:val="24"/>
          <w:szCs w:val="24"/>
        </w:rPr>
        <w:t>19(4):888‐911.</w:t>
      </w:r>
      <w:r w:rsidR="006333D0" w:rsidRPr="00C53BA4">
        <w:rPr>
          <w:rFonts w:asciiTheme="minorEastAsia" w:hAnsiTheme="minorEastAsia" w:cs="仿宋_GB2312"/>
          <w:sz w:val="24"/>
          <w:szCs w:val="24"/>
        </w:rPr>
        <w:t xml:space="preserve"> </w:t>
      </w:r>
    </w:p>
    <w:sectPr w:rsidR="006333D0" w:rsidRPr="00C53BA4" w:rsidSect="00301B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2A5" w:rsidRDefault="00C912A5" w:rsidP="001938A0">
      <w:r>
        <w:separator/>
      </w:r>
    </w:p>
  </w:endnote>
  <w:endnote w:type="continuationSeparator" w:id="1">
    <w:p w:rsidR="00C912A5" w:rsidRDefault="00C912A5" w:rsidP="00193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2A5" w:rsidRDefault="00C912A5" w:rsidP="001938A0">
      <w:r>
        <w:separator/>
      </w:r>
    </w:p>
  </w:footnote>
  <w:footnote w:type="continuationSeparator" w:id="1">
    <w:p w:rsidR="00C912A5" w:rsidRDefault="00C912A5" w:rsidP="001938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38A0"/>
    <w:rsid w:val="000E51DF"/>
    <w:rsid w:val="000F66A7"/>
    <w:rsid w:val="00173096"/>
    <w:rsid w:val="001938A0"/>
    <w:rsid w:val="00294B4C"/>
    <w:rsid w:val="00301B88"/>
    <w:rsid w:val="00326DBF"/>
    <w:rsid w:val="0033172C"/>
    <w:rsid w:val="004226D5"/>
    <w:rsid w:val="00486727"/>
    <w:rsid w:val="005B41C6"/>
    <w:rsid w:val="006333D0"/>
    <w:rsid w:val="007800E3"/>
    <w:rsid w:val="007C2DBA"/>
    <w:rsid w:val="0085631F"/>
    <w:rsid w:val="008B4EDE"/>
    <w:rsid w:val="008C305A"/>
    <w:rsid w:val="00992754"/>
    <w:rsid w:val="009C0F1E"/>
    <w:rsid w:val="009E2337"/>
    <w:rsid w:val="009F3144"/>
    <w:rsid w:val="00A4766D"/>
    <w:rsid w:val="00B345E5"/>
    <w:rsid w:val="00B52685"/>
    <w:rsid w:val="00B96287"/>
    <w:rsid w:val="00BB718C"/>
    <w:rsid w:val="00C53BA4"/>
    <w:rsid w:val="00C912A5"/>
    <w:rsid w:val="00CA7CDD"/>
    <w:rsid w:val="00CC4838"/>
    <w:rsid w:val="00CE06AE"/>
    <w:rsid w:val="00E13ACF"/>
    <w:rsid w:val="00EB4D91"/>
    <w:rsid w:val="00ED4717"/>
    <w:rsid w:val="00F60857"/>
    <w:rsid w:val="00F81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38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38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4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235</Words>
  <Characters>1344</Characters>
  <Application>Microsoft Office Word</Application>
  <DocSecurity>0</DocSecurity>
  <Lines>11</Lines>
  <Paragraphs>3</Paragraphs>
  <ScaleCrop>false</ScaleCrop>
  <Company>中国石油大学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王彩红</cp:lastModifiedBy>
  <cp:revision>30</cp:revision>
  <dcterms:created xsi:type="dcterms:W3CDTF">2014-03-04T01:52:00Z</dcterms:created>
  <dcterms:modified xsi:type="dcterms:W3CDTF">2014-03-10T02:12:00Z</dcterms:modified>
</cp:coreProperties>
</file>