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FD2" w:rsidRPr="001E2005" w:rsidRDefault="00412FD2" w:rsidP="00EF1791">
      <w:pPr>
        <w:spacing w:line="360" w:lineRule="auto"/>
        <w:jc w:val="center"/>
        <w:rPr>
          <w:rFonts w:asciiTheme="minorEastAsia" w:eastAsiaTheme="minorEastAsia" w:hAnsiTheme="minorEastAsia" w:cs="仿宋_GB2312"/>
          <w:b/>
          <w:sz w:val="28"/>
          <w:szCs w:val="28"/>
        </w:rPr>
      </w:pPr>
      <w:r w:rsidRPr="001E2005">
        <w:rPr>
          <w:rFonts w:asciiTheme="minorEastAsia" w:eastAsiaTheme="minorEastAsia" w:hAnsiTheme="minorEastAsia" w:cs="仿宋_GB2312" w:hint="eastAsia"/>
          <w:b/>
          <w:sz w:val="28"/>
          <w:szCs w:val="28"/>
        </w:rPr>
        <w:t>项目公示信息</w:t>
      </w:r>
    </w:p>
    <w:p w:rsidR="00412FD2" w:rsidRPr="00EF1791" w:rsidRDefault="00412FD2" w:rsidP="00EF1791">
      <w:pPr>
        <w:spacing w:line="360" w:lineRule="auto"/>
        <w:rPr>
          <w:rFonts w:asciiTheme="minorEastAsia" w:eastAsiaTheme="minorEastAsia" w:hAnsiTheme="minorEastAsia" w:cs="仿宋_GB2312"/>
          <w:sz w:val="24"/>
          <w:szCs w:val="24"/>
        </w:rPr>
      </w:pPr>
      <w:r w:rsidRPr="00EF1791">
        <w:rPr>
          <w:rFonts w:asciiTheme="minorEastAsia" w:eastAsiaTheme="minorEastAsia" w:hAnsiTheme="minorEastAsia" w:cs="仿宋_GB2312" w:hint="eastAsia"/>
          <w:b/>
          <w:sz w:val="24"/>
          <w:szCs w:val="24"/>
        </w:rPr>
        <w:t>项目名称：</w:t>
      </w:r>
      <w:r w:rsidRPr="00EF1791">
        <w:rPr>
          <w:rFonts w:asciiTheme="minorEastAsia" w:eastAsiaTheme="minorEastAsia" w:hAnsiTheme="minorEastAsia" w:cs="Arial" w:hint="eastAsia"/>
          <w:color w:val="000000"/>
          <w:kern w:val="0"/>
          <w:sz w:val="24"/>
          <w:szCs w:val="24"/>
        </w:rPr>
        <w:t>与昆虫生殖和发育相关因素的研究</w:t>
      </w:r>
    </w:p>
    <w:p w:rsidR="00412FD2" w:rsidRPr="00EF1791" w:rsidRDefault="00412FD2" w:rsidP="00EF1791">
      <w:pPr>
        <w:spacing w:line="360" w:lineRule="auto"/>
        <w:rPr>
          <w:rFonts w:asciiTheme="minorEastAsia" w:eastAsiaTheme="minorEastAsia" w:hAnsiTheme="minorEastAsia" w:cs="仿宋_GB2312"/>
          <w:sz w:val="24"/>
          <w:szCs w:val="24"/>
        </w:rPr>
      </w:pPr>
      <w:r w:rsidRPr="00EF1791">
        <w:rPr>
          <w:rFonts w:asciiTheme="minorEastAsia" w:eastAsiaTheme="minorEastAsia" w:hAnsiTheme="minorEastAsia" w:cs="仿宋_GB2312" w:hint="eastAsia"/>
          <w:b/>
          <w:sz w:val="24"/>
          <w:szCs w:val="24"/>
        </w:rPr>
        <w:t>完成单位：</w:t>
      </w:r>
      <w:r w:rsidRPr="00EF1791">
        <w:rPr>
          <w:rFonts w:asciiTheme="minorEastAsia" w:eastAsiaTheme="minorEastAsia" w:hAnsiTheme="minorEastAsia" w:cs="仿宋_GB2312" w:hint="eastAsia"/>
          <w:sz w:val="24"/>
          <w:szCs w:val="24"/>
        </w:rPr>
        <w:t>陕西师范大学</w:t>
      </w:r>
    </w:p>
    <w:p w:rsidR="00412FD2" w:rsidRPr="00EF1791" w:rsidRDefault="00412FD2" w:rsidP="00EF1791">
      <w:pPr>
        <w:spacing w:line="360" w:lineRule="auto"/>
        <w:rPr>
          <w:rFonts w:asciiTheme="minorEastAsia" w:eastAsiaTheme="minorEastAsia" w:hAnsiTheme="minorEastAsia" w:cs="仿宋_GB2312"/>
          <w:sz w:val="24"/>
          <w:szCs w:val="24"/>
        </w:rPr>
      </w:pPr>
      <w:r w:rsidRPr="00EF1791">
        <w:rPr>
          <w:rFonts w:asciiTheme="minorEastAsia" w:eastAsiaTheme="minorEastAsia" w:hAnsiTheme="minorEastAsia" w:cs="仿宋_GB2312" w:hint="eastAsia"/>
          <w:b/>
          <w:sz w:val="24"/>
          <w:szCs w:val="24"/>
        </w:rPr>
        <w:t>完成人</w:t>
      </w:r>
      <w:r w:rsidR="00053FB1">
        <w:rPr>
          <w:rFonts w:asciiTheme="minorEastAsia" w:eastAsiaTheme="minorEastAsia" w:hAnsiTheme="minorEastAsia" w:cs="仿宋_GB2312" w:hint="eastAsia"/>
          <w:b/>
          <w:sz w:val="24"/>
          <w:szCs w:val="24"/>
        </w:rPr>
        <w:t>：</w:t>
      </w:r>
      <w:r w:rsidRPr="00EF1791">
        <w:rPr>
          <w:rFonts w:asciiTheme="minorEastAsia" w:eastAsiaTheme="minorEastAsia" w:hAnsiTheme="minorEastAsia" w:cs="Arial" w:hint="eastAsia"/>
          <w:color w:val="000000"/>
          <w:kern w:val="0"/>
          <w:sz w:val="24"/>
          <w:szCs w:val="24"/>
        </w:rPr>
        <w:t>奚耕思</w:t>
      </w:r>
      <w:r w:rsidR="00C0129C">
        <w:rPr>
          <w:rFonts w:asciiTheme="minorEastAsia" w:eastAsiaTheme="minorEastAsia" w:hAnsiTheme="minorEastAsia" w:cs="Arial" w:hint="eastAsia"/>
          <w:color w:val="000000"/>
          <w:kern w:val="0"/>
          <w:sz w:val="24"/>
          <w:szCs w:val="24"/>
        </w:rPr>
        <w:t>、</w:t>
      </w:r>
      <w:r w:rsidRPr="00EF1791">
        <w:rPr>
          <w:rFonts w:asciiTheme="minorEastAsia" w:eastAsiaTheme="minorEastAsia" w:hAnsiTheme="minorEastAsia" w:cs="Arial" w:hint="eastAsia"/>
          <w:color w:val="000000"/>
          <w:kern w:val="0"/>
          <w:sz w:val="24"/>
          <w:szCs w:val="24"/>
        </w:rPr>
        <w:t>欧阳霞辉</w:t>
      </w:r>
      <w:r w:rsidR="00C0129C">
        <w:rPr>
          <w:rFonts w:asciiTheme="minorEastAsia" w:eastAsiaTheme="minorEastAsia" w:hAnsiTheme="minorEastAsia" w:cs="Arial" w:hint="eastAsia"/>
          <w:color w:val="000000"/>
          <w:kern w:val="0"/>
          <w:sz w:val="24"/>
          <w:szCs w:val="24"/>
        </w:rPr>
        <w:t>、</w:t>
      </w:r>
      <w:r w:rsidRPr="00EF1791">
        <w:rPr>
          <w:rFonts w:asciiTheme="minorEastAsia" w:eastAsiaTheme="minorEastAsia" w:hAnsiTheme="minorEastAsia" w:cs="Arial" w:hint="eastAsia"/>
          <w:color w:val="000000"/>
          <w:kern w:val="0"/>
          <w:sz w:val="24"/>
          <w:szCs w:val="24"/>
        </w:rPr>
        <w:t>吕淑敏</w:t>
      </w:r>
      <w:r w:rsidR="00C0129C">
        <w:rPr>
          <w:rFonts w:asciiTheme="minorEastAsia" w:eastAsiaTheme="minorEastAsia" w:hAnsiTheme="minorEastAsia" w:cs="Arial" w:hint="eastAsia"/>
          <w:color w:val="000000"/>
          <w:kern w:val="0"/>
          <w:sz w:val="24"/>
          <w:szCs w:val="24"/>
        </w:rPr>
        <w:t>、</w:t>
      </w:r>
      <w:r w:rsidRPr="00EF1791">
        <w:rPr>
          <w:rFonts w:asciiTheme="minorEastAsia" w:eastAsiaTheme="minorEastAsia" w:hAnsiTheme="minorEastAsia" w:cs="Arial" w:hint="eastAsia"/>
          <w:color w:val="000000"/>
          <w:kern w:val="0"/>
          <w:sz w:val="24"/>
          <w:szCs w:val="24"/>
        </w:rPr>
        <w:t>何慧</w:t>
      </w:r>
    </w:p>
    <w:p w:rsidR="00EF1791" w:rsidRDefault="00412FD2" w:rsidP="00EF1791">
      <w:pPr>
        <w:autoSpaceDE w:val="0"/>
        <w:autoSpaceDN w:val="0"/>
        <w:adjustRightInd w:val="0"/>
        <w:spacing w:line="360" w:lineRule="auto"/>
        <w:jc w:val="left"/>
        <w:rPr>
          <w:rFonts w:asciiTheme="minorEastAsia" w:eastAsiaTheme="minorEastAsia" w:hAnsiTheme="minorEastAsia" w:cs="仿宋_GB2312"/>
          <w:b/>
          <w:sz w:val="24"/>
          <w:szCs w:val="24"/>
        </w:rPr>
      </w:pPr>
      <w:r w:rsidRPr="00EF1791">
        <w:rPr>
          <w:rFonts w:asciiTheme="minorEastAsia" w:eastAsiaTheme="minorEastAsia" w:hAnsiTheme="minorEastAsia" w:cs="仿宋_GB2312" w:hint="eastAsia"/>
          <w:b/>
          <w:sz w:val="24"/>
          <w:szCs w:val="24"/>
        </w:rPr>
        <w:t>项目简介：</w:t>
      </w:r>
    </w:p>
    <w:p w:rsidR="00412FD2" w:rsidRPr="00EF1791" w:rsidRDefault="00412FD2" w:rsidP="00EF1791">
      <w:pPr>
        <w:autoSpaceDE w:val="0"/>
        <w:autoSpaceDN w:val="0"/>
        <w:adjustRightInd w:val="0"/>
        <w:spacing w:line="360" w:lineRule="auto"/>
        <w:ind w:firstLineChars="196" w:firstLine="470"/>
        <w:jc w:val="left"/>
        <w:rPr>
          <w:rFonts w:asciiTheme="minorEastAsia" w:eastAsiaTheme="minorEastAsia" w:hAnsiTheme="minorEastAsia" w:cs="Courier"/>
          <w:color w:val="000000"/>
          <w:kern w:val="0"/>
          <w:sz w:val="24"/>
          <w:szCs w:val="24"/>
        </w:rPr>
      </w:pPr>
      <w:r w:rsidRPr="00EF1791">
        <w:rPr>
          <w:rFonts w:asciiTheme="minorEastAsia" w:eastAsiaTheme="minorEastAsia" w:hAnsiTheme="minorEastAsia" w:cs="Courier" w:hint="eastAsia"/>
          <w:color w:val="000000"/>
          <w:kern w:val="0"/>
          <w:sz w:val="24"/>
          <w:szCs w:val="24"/>
        </w:rPr>
        <w:t>本项目属于生命科学领域动物学和发育生物学交叉学科中的动物的生殖与发育方向的基础研究。在陕西省自然科学基金（</w:t>
      </w:r>
      <w:r w:rsidRPr="00EF1791">
        <w:rPr>
          <w:rFonts w:asciiTheme="minorEastAsia" w:eastAsiaTheme="minorEastAsia" w:hAnsiTheme="minorEastAsia" w:cs="Courier"/>
          <w:color w:val="000000"/>
          <w:kern w:val="0"/>
          <w:sz w:val="24"/>
          <w:szCs w:val="24"/>
        </w:rPr>
        <w:t>2000SM22</w:t>
      </w:r>
      <w:r w:rsidRPr="00EF1791">
        <w:rPr>
          <w:rFonts w:asciiTheme="minorEastAsia" w:eastAsiaTheme="minorEastAsia" w:hAnsiTheme="minorEastAsia" w:cs="Courier" w:hint="eastAsia"/>
          <w:color w:val="000000"/>
          <w:kern w:val="0"/>
          <w:sz w:val="24"/>
          <w:szCs w:val="24"/>
        </w:rPr>
        <w:t>）、陕西省自然科学基金（</w:t>
      </w:r>
      <w:smartTag w:uri="urn:schemas-microsoft-com:office:smarttags" w:element="chmetcnv">
        <w:smartTagPr>
          <w:attr w:name="UnitName" w:val="C"/>
          <w:attr w:name="SourceValue" w:val="2005"/>
          <w:attr w:name="HasSpace" w:val="False"/>
          <w:attr w:name="Negative" w:val="False"/>
          <w:attr w:name="NumberType" w:val="1"/>
          <w:attr w:name="TCSC" w:val="0"/>
        </w:smartTagPr>
        <w:r w:rsidRPr="00EF1791">
          <w:rPr>
            <w:rFonts w:asciiTheme="minorEastAsia" w:eastAsiaTheme="minorEastAsia" w:hAnsiTheme="minorEastAsia" w:cs="Courier"/>
            <w:color w:val="000000"/>
            <w:kern w:val="0"/>
            <w:sz w:val="24"/>
            <w:szCs w:val="24"/>
          </w:rPr>
          <w:t>2005C</w:t>
        </w:r>
      </w:smartTag>
      <w:r w:rsidRPr="00EF1791">
        <w:rPr>
          <w:rFonts w:asciiTheme="minorEastAsia" w:eastAsiaTheme="minorEastAsia" w:hAnsiTheme="minorEastAsia" w:cs="Courier"/>
          <w:color w:val="000000"/>
          <w:kern w:val="0"/>
          <w:sz w:val="24"/>
          <w:szCs w:val="24"/>
        </w:rPr>
        <w:t>125</w:t>
      </w:r>
      <w:r w:rsidRPr="00EF1791">
        <w:rPr>
          <w:rFonts w:asciiTheme="minorEastAsia" w:eastAsiaTheme="minorEastAsia" w:hAnsiTheme="minorEastAsia" w:cs="Courier" w:hint="eastAsia"/>
          <w:color w:val="000000"/>
          <w:kern w:val="0"/>
          <w:sz w:val="24"/>
          <w:szCs w:val="24"/>
        </w:rPr>
        <w:t>）、陕西省农业攻关项目（</w:t>
      </w:r>
      <w:r w:rsidRPr="00EF1791">
        <w:rPr>
          <w:rFonts w:asciiTheme="minorEastAsia" w:eastAsiaTheme="minorEastAsia" w:hAnsiTheme="minorEastAsia" w:cs="Courier"/>
          <w:color w:val="000000"/>
          <w:kern w:val="0"/>
          <w:sz w:val="24"/>
          <w:szCs w:val="24"/>
        </w:rPr>
        <w:t>2008K02-10</w:t>
      </w:r>
      <w:r w:rsidRPr="00EF1791">
        <w:rPr>
          <w:rFonts w:asciiTheme="minorEastAsia" w:eastAsiaTheme="minorEastAsia" w:hAnsiTheme="minorEastAsia" w:cs="Courier" w:hint="eastAsia"/>
          <w:color w:val="000000"/>
          <w:kern w:val="0"/>
          <w:sz w:val="24"/>
          <w:szCs w:val="24"/>
        </w:rPr>
        <w:t>）的资助下，基于动物的生殖和发育与其形态结构、激素和基因水平调控密切相关这一科学思想，采用光学显微镜和电子显微镜首先研究了社会性昆虫膜翅目的拟黑多翅蚁、等翅目的尖唇散白蚁及非社会性昆虫直翅目的中华蚱蜢、中华稻蝗、短额负蝗、北京油葫芦卵子发生、卵黄蛋白超微结构、精子顶体反应的形态结构的变化过程；拟黑多刺蚁和黄脸油葫芦中枢神经系统的组织学结构与行为或生活方式的关联性。</w:t>
      </w:r>
    </w:p>
    <w:p w:rsidR="00412FD2" w:rsidRPr="00EF1791" w:rsidRDefault="00412FD2" w:rsidP="00EF1791">
      <w:pPr>
        <w:autoSpaceDE w:val="0"/>
        <w:autoSpaceDN w:val="0"/>
        <w:adjustRightInd w:val="0"/>
        <w:spacing w:line="360" w:lineRule="auto"/>
        <w:ind w:firstLine="480"/>
        <w:jc w:val="left"/>
        <w:rPr>
          <w:rFonts w:asciiTheme="minorEastAsia" w:eastAsiaTheme="minorEastAsia" w:hAnsiTheme="minorEastAsia" w:cs="Courier"/>
          <w:color w:val="000000"/>
          <w:kern w:val="0"/>
          <w:sz w:val="24"/>
          <w:szCs w:val="24"/>
        </w:rPr>
      </w:pPr>
      <w:r w:rsidRPr="00EF1791">
        <w:rPr>
          <w:rFonts w:asciiTheme="minorEastAsia" w:eastAsiaTheme="minorEastAsia" w:hAnsiTheme="minorEastAsia" w:cs="Courier" w:hint="eastAsia"/>
          <w:color w:val="000000"/>
          <w:kern w:val="0"/>
          <w:sz w:val="24"/>
          <w:szCs w:val="24"/>
        </w:rPr>
        <w:t>其次</w:t>
      </w:r>
      <w:r w:rsidR="00A07A6A">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hint="eastAsia"/>
          <w:color w:val="000000"/>
          <w:kern w:val="0"/>
          <w:sz w:val="24"/>
          <w:szCs w:val="24"/>
        </w:rPr>
        <w:t>采用免疫组织化学的方法研究中华蚱蜢、短额负蝗卵子发生过程中大豆凝集素受体、花生凝集素受体的分布及其与卵黄形成、滤泡细胞的增殖分化的关联性；检测雄激素受体类似物在拟黑多刺蚁不同品级脑部的分布定位，促性腺激素受体在尖唇散白蚁脑部分布定位；检测一氧化氮合酶在拟黑多刺蚁不同品级成虫脑部及非社会性昆虫直翅目的瘦露螽精子、卵子发生过程中分布定位；检测社毒蕈碱</w:t>
      </w:r>
      <w:r w:rsidRPr="00EF1791">
        <w:rPr>
          <w:rFonts w:asciiTheme="minorEastAsia" w:eastAsiaTheme="minorEastAsia" w:hAnsiTheme="minorEastAsia" w:cs="Courier"/>
          <w:color w:val="000000"/>
          <w:kern w:val="0"/>
          <w:sz w:val="24"/>
          <w:szCs w:val="24"/>
        </w:rPr>
        <w:t>II</w:t>
      </w:r>
      <w:r w:rsidRPr="00EF1791">
        <w:rPr>
          <w:rFonts w:asciiTheme="minorEastAsia" w:eastAsiaTheme="minorEastAsia" w:hAnsiTheme="minorEastAsia" w:cs="Courier" w:hint="eastAsia"/>
          <w:color w:val="000000"/>
          <w:kern w:val="0"/>
          <w:sz w:val="24"/>
          <w:szCs w:val="24"/>
        </w:rPr>
        <w:t>型乙酰胆碱受体类似物、乙酰胆碱脂酶在拟黑多刺蚁不同品级成虫脑部的分布定位。</w:t>
      </w:r>
    </w:p>
    <w:p w:rsidR="00412FD2" w:rsidRPr="00EF1791" w:rsidRDefault="00412FD2" w:rsidP="00EF1791">
      <w:pPr>
        <w:autoSpaceDE w:val="0"/>
        <w:autoSpaceDN w:val="0"/>
        <w:adjustRightInd w:val="0"/>
        <w:spacing w:line="360" w:lineRule="auto"/>
        <w:ind w:rightChars="134" w:right="281"/>
        <w:jc w:val="left"/>
        <w:rPr>
          <w:rFonts w:asciiTheme="minorEastAsia" w:eastAsiaTheme="minorEastAsia" w:hAnsiTheme="minorEastAsia" w:cs="Courier"/>
          <w:color w:val="000000"/>
          <w:kern w:val="0"/>
          <w:sz w:val="24"/>
          <w:szCs w:val="24"/>
        </w:rPr>
      </w:pPr>
      <w:r w:rsidRPr="00EF1791">
        <w:rPr>
          <w:rFonts w:asciiTheme="minorEastAsia" w:eastAsiaTheme="minorEastAsia" w:hAnsiTheme="minorEastAsia" w:cs="Courier"/>
          <w:color w:val="000000"/>
          <w:kern w:val="0"/>
          <w:sz w:val="24"/>
          <w:szCs w:val="24"/>
        </w:rPr>
        <w:t xml:space="preserve">    </w:t>
      </w:r>
      <w:r w:rsidRPr="00EF1791">
        <w:rPr>
          <w:rFonts w:asciiTheme="minorEastAsia" w:eastAsiaTheme="minorEastAsia" w:hAnsiTheme="minorEastAsia" w:cs="Courier" w:hint="eastAsia"/>
          <w:color w:val="000000"/>
          <w:kern w:val="0"/>
          <w:sz w:val="24"/>
          <w:szCs w:val="24"/>
        </w:rPr>
        <w:t>最后</w:t>
      </w:r>
      <w:r w:rsidR="00A07A6A">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hint="eastAsia"/>
          <w:color w:val="000000"/>
          <w:kern w:val="0"/>
          <w:sz w:val="24"/>
          <w:szCs w:val="24"/>
        </w:rPr>
        <w:t>采用分子生物学的方法通过</w:t>
      </w:r>
      <w:r w:rsidRPr="00EF1791">
        <w:rPr>
          <w:rFonts w:asciiTheme="minorEastAsia" w:eastAsiaTheme="minorEastAsia" w:hAnsiTheme="minorEastAsia" w:cs="Courier"/>
          <w:color w:val="000000"/>
          <w:kern w:val="0"/>
          <w:sz w:val="24"/>
          <w:szCs w:val="24"/>
        </w:rPr>
        <w:t>RT-PCR</w:t>
      </w:r>
      <w:r w:rsidRPr="00EF1791">
        <w:rPr>
          <w:rFonts w:asciiTheme="minorEastAsia" w:eastAsiaTheme="minorEastAsia" w:hAnsiTheme="minorEastAsia" w:cs="Courier" w:hint="eastAsia"/>
          <w:color w:val="000000"/>
          <w:kern w:val="0"/>
          <w:sz w:val="24"/>
          <w:szCs w:val="24"/>
        </w:rPr>
        <w:t>技术、</w:t>
      </w:r>
      <w:r w:rsidRPr="00EF1791">
        <w:rPr>
          <w:rFonts w:asciiTheme="minorEastAsia" w:eastAsiaTheme="minorEastAsia" w:hAnsiTheme="minorEastAsia" w:cs="Courier"/>
          <w:color w:val="000000"/>
          <w:kern w:val="0"/>
          <w:sz w:val="24"/>
          <w:szCs w:val="24"/>
        </w:rPr>
        <w:t>RACE</w:t>
      </w:r>
      <w:r w:rsidRPr="00EF1791">
        <w:rPr>
          <w:rFonts w:asciiTheme="minorEastAsia" w:eastAsiaTheme="minorEastAsia" w:hAnsiTheme="minorEastAsia" w:cs="Courier" w:hint="eastAsia"/>
          <w:color w:val="000000"/>
          <w:kern w:val="0"/>
          <w:sz w:val="24"/>
          <w:szCs w:val="24"/>
        </w:rPr>
        <w:t>末端扩增技术、荧光实时定量</w:t>
      </w:r>
      <w:r w:rsidRPr="00EF1791">
        <w:rPr>
          <w:rFonts w:asciiTheme="minorEastAsia" w:eastAsiaTheme="minorEastAsia" w:hAnsiTheme="minorEastAsia" w:cs="Courier"/>
          <w:color w:val="000000"/>
          <w:kern w:val="0"/>
          <w:sz w:val="24"/>
          <w:szCs w:val="24"/>
        </w:rPr>
        <w:t>RT-PCR</w:t>
      </w:r>
      <w:r w:rsidRPr="00EF1791">
        <w:rPr>
          <w:rFonts w:asciiTheme="minorEastAsia" w:eastAsiaTheme="minorEastAsia" w:hAnsiTheme="minorEastAsia" w:cs="Courier" w:hint="eastAsia"/>
          <w:color w:val="000000"/>
          <w:kern w:val="0"/>
          <w:sz w:val="24"/>
          <w:szCs w:val="24"/>
        </w:rPr>
        <w:t>技术、原位杂交等技术对</w:t>
      </w:r>
      <w:r w:rsidRPr="00EF1791">
        <w:rPr>
          <w:rFonts w:asciiTheme="minorEastAsia" w:eastAsiaTheme="minorEastAsia" w:hAnsiTheme="minorEastAsia" w:cs="Courier"/>
          <w:color w:val="000000"/>
          <w:kern w:val="0"/>
          <w:sz w:val="24"/>
          <w:szCs w:val="24"/>
        </w:rPr>
        <w:t>CREB</w:t>
      </w:r>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MEF2</w:t>
      </w:r>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TNI</w:t>
      </w:r>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DDC</w:t>
      </w:r>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TH</w:t>
      </w:r>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ERR</w:t>
      </w:r>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QM</w:t>
      </w:r>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 xml:space="preserve">semaphorin </w:t>
      </w:r>
      <w:smartTag w:uri="urn:schemas-microsoft-com:office:smarttags" w:element="chmetcnv">
        <w:smartTagPr>
          <w:attr w:name="UnitName" w:val="a"/>
          <w:attr w:name="SourceValue" w:val="2"/>
          <w:attr w:name="HasSpace" w:val="False"/>
          <w:attr w:name="Negative" w:val="False"/>
          <w:attr w:name="NumberType" w:val="1"/>
          <w:attr w:name="TCSC" w:val="0"/>
        </w:smartTagPr>
        <w:r w:rsidRPr="00EF1791">
          <w:rPr>
            <w:rFonts w:asciiTheme="minorEastAsia" w:eastAsiaTheme="minorEastAsia" w:hAnsiTheme="minorEastAsia" w:cs="Courier"/>
            <w:color w:val="000000"/>
            <w:kern w:val="0"/>
            <w:sz w:val="24"/>
            <w:szCs w:val="24"/>
          </w:rPr>
          <w:t>2a</w:t>
        </w:r>
      </w:smartTag>
      <w:r w:rsidRPr="00EF1791">
        <w:rPr>
          <w:rFonts w:asciiTheme="minorEastAsia" w:eastAsiaTheme="minorEastAsia" w:hAnsiTheme="minorEastAsia" w:cs="Courier" w:hint="eastAsia"/>
          <w:color w:val="000000"/>
          <w:kern w:val="0"/>
          <w:sz w:val="24"/>
          <w:szCs w:val="24"/>
        </w:rPr>
        <w:t>、</w:t>
      </w:r>
      <w:r w:rsidRPr="00EF1791">
        <w:rPr>
          <w:rFonts w:asciiTheme="minorEastAsia" w:eastAsiaTheme="minorEastAsia" w:hAnsiTheme="minorEastAsia" w:cs="Courier"/>
          <w:color w:val="000000"/>
          <w:kern w:val="0"/>
          <w:sz w:val="24"/>
          <w:szCs w:val="24"/>
        </w:rPr>
        <w:t>Tailless</w:t>
      </w:r>
      <w:r w:rsidRPr="00EF1791">
        <w:rPr>
          <w:rFonts w:asciiTheme="minorEastAsia" w:eastAsiaTheme="minorEastAsia" w:hAnsiTheme="minorEastAsia" w:cs="Courier" w:hint="eastAsia"/>
          <w:color w:val="000000"/>
          <w:kern w:val="0"/>
          <w:sz w:val="24"/>
          <w:szCs w:val="24"/>
        </w:rPr>
        <w:t>基因在拟黑多刺蚁体内进行</w:t>
      </w:r>
      <w:r w:rsidRPr="00EF1791">
        <w:rPr>
          <w:rFonts w:asciiTheme="minorEastAsia" w:eastAsiaTheme="minorEastAsia" w:hAnsiTheme="minorEastAsia" w:cs="Courier"/>
          <w:color w:val="000000"/>
          <w:kern w:val="0"/>
          <w:sz w:val="24"/>
          <w:szCs w:val="24"/>
        </w:rPr>
        <w:t>cDNA</w:t>
      </w:r>
      <w:r w:rsidRPr="00EF1791">
        <w:rPr>
          <w:rFonts w:asciiTheme="minorEastAsia" w:eastAsiaTheme="minorEastAsia" w:hAnsiTheme="minorEastAsia" w:cs="Courier" w:hint="eastAsia"/>
          <w:color w:val="000000"/>
          <w:kern w:val="0"/>
          <w:sz w:val="24"/>
          <w:szCs w:val="24"/>
        </w:rPr>
        <w:t>测序及</w:t>
      </w:r>
      <w:r w:rsidRPr="00EF1791">
        <w:rPr>
          <w:rFonts w:asciiTheme="minorEastAsia" w:eastAsiaTheme="minorEastAsia" w:hAnsiTheme="minorEastAsia" w:cs="Courier"/>
          <w:color w:val="000000"/>
          <w:kern w:val="0"/>
          <w:sz w:val="24"/>
          <w:szCs w:val="24"/>
        </w:rPr>
        <w:t>mRNA</w:t>
      </w:r>
      <w:r w:rsidRPr="00EF1791">
        <w:rPr>
          <w:rFonts w:asciiTheme="minorEastAsia" w:eastAsiaTheme="minorEastAsia" w:hAnsiTheme="minorEastAsia" w:cs="Courier" w:hint="eastAsia"/>
          <w:color w:val="000000"/>
          <w:kern w:val="0"/>
          <w:sz w:val="24"/>
          <w:szCs w:val="24"/>
        </w:rPr>
        <w:t>水平在不同品级发育阶段虫体的定量或定位分</w:t>
      </w:r>
      <w:r w:rsidRPr="00EF1791">
        <w:rPr>
          <w:rFonts w:asciiTheme="minorEastAsia" w:eastAsiaTheme="minorEastAsia" w:hAnsiTheme="minorEastAsia" w:cs="Courier"/>
          <w:color w:val="000000"/>
          <w:kern w:val="0"/>
          <w:sz w:val="24"/>
          <w:szCs w:val="24"/>
        </w:rPr>
        <w:t xml:space="preserve"> </w:t>
      </w:r>
      <w:r w:rsidRPr="00EF1791">
        <w:rPr>
          <w:rFonts w:asciiTheme="minorEastAsia" w:eastAsiaTheme="minorEastAsia" w:hAnsiTheme="minorEastAsia" w:cs="Courier" w:hint="eastAsia"/>
          <w:color w:val="000000"/>
          <w:kern w:val="0"/>
          <w:sz w:val="24"/>
          <w:szCs w:val="24"/>
        </w:rPr>
        <w:t>析；对</w:t>
      </w:r>
      <w:r w:rsidRPr="00EF1791">
        <w:rPr>
          <w:rFonts w:asciiTheme="minorEastAsia" w:eastAsiaTheme="minorEastAsia" w:hAnsiTheme="minorEastAsia" w:cs="Courier"/>
          <w:color w:val="000000"/>
          <w:kern w:val="0"/>
          <w:sz w:val="24"/>
          <w:szCs w:val="24"/>
        </w:rPr>
        <w:t>ERR</w:t>
      </w:r>
      <w:r w:rsidRPr="00EF1791">
        <w:rPr>
          <w:rFonts w:asciiTheme="minorEastAsia" w:eastAsiaTheme="minorEastAsia" w:hAnsiTheme="minorEastAsia" w:cs="Courier" w:hint="eastAsia"/>
          <w:color w:val="000000"/>
          <w:kern w:val="0"/>
          <w:sz w:val="24"/>
          <w:szCs w:val="24"/>
        </w:rPr>
        <w:t>基因在社会性昆虫拟黑多刺蚁、意大利蜜蜂及非社会性昆虫黄脸油葫芦不同品级、不同发育阶段阶段虫体进行了定量或定位分析。本项目还对所克隆的基因进行了系统演化分析，从而建立了相关基因的系统演化谱系树。</w:t>
      </w:r>
    </w:p>
    <w:p w:rsidR="00412FD2" w:rsidRPr="00EF1791" w:rsidRDefault="00412FD2" w:rsidP="00EF1791">
      <w:pPr>
        <w:autoSpaceDE w:val="0"/>
        <w:autoSpaceDN w:val="0"/>
        <w:adjustRightInd w:val="0"/>
        <w:spacing w:line="360" w:lineRule="auto"/>
        <w:jc w:val="left"/>
        <w:rPr>
          <w:rFonts w:asciiTheme="minorEastAsia" w:eastAsiaTheme="minorEastAsia" w:hAnsiTheme="minorEastAsia" w:cs="Courier"/>
          <w:color w:val="000000"/>
          <w:kern w:val="0"/>
          <w:sz w:val="24"/>
          <w:szCs w:val="24"/>
        </w:rPr>
      </w:pPr>
      <w:r w:rsidRPr="00EF1791">
        <w:rPr>
          <w:rFonts w:asciiTheme="minorEastAsia" w:eastAsiaTheme="minorEastAsia" w:hAnsiTheme="minorEastAsia" w:cs="Courier"/>
          <w:color w:val="000000"/>
          <w:kern w:val="0"/>
          <w:sz w:val="24"/>
          <w:szCs w:val="24"/>
        </w:rPr>
        <w:t xml:space="preserve">    </w:t>
      </w:r>
      <w:r w:rsidRPr="00EF1791">
        <w:rPr>
          <w:rFonts w:asciiTheme="minorEastAsia" w:eastAsiaTheme="minorEastAsia" w:hAnsiTheme="minorEastAsia" w:cs="Courier" w:hint="eastAsia"/>
          <w:color w:val="000000"/>
          <w:kern w:val="0"/>
          <w:sz w:val="24"/>
          <w:szCs w:val="24"/>
        </w:rPr>
        <w:t>科学价值：这些成果帮助人们从形态结构、细胞及分子水平认识和了解与动物生殖和发育调控相关的一些重要因素存在和作用；从生物演化的角度认识和了</w:t>
      </w:r>
      <w:r w:rsidRPr="00EF1791">
        <w:rPr>
          <w:rFonts w:asciiTheme="minorEastAsia" w:eastAsiaTheme="minorEastAsia" w:hAnsiTheme="minorEastAsia" w:cs="Courier" w:hint="eastAsia"/>
          <w:color w:val="000000"/>
          <w:kern w:val="0"/>
          <w:sz w:val="24"/>
          <w:szCs w:val="24"/>
        </w:rPr>
        <w:lastRenderedPageBreak/>
        <w:t>解与生殖和发育调节相关重要因素在不同动物类群中的变化规律；为昆虫资源的保护、开发利用及害虫的防治提供重要的理论依据；为人类的相关研究提供动物学方面的资料。</w:t>
      </w:r>
    </w:p>
    <w:p w:rsidR="00412FD2" w:rsidRPr="00EF1791" w:rsidRDefault="00412FD2" w:rsidP="00EF1791">
      <w:pPr>
        <w:autoSpaceDE w:val="0"/>
        <w:autoSpaceDN w:val="0"/>
        <w:adjustRightInd w:val="0"/>
        <w:spacing w:line="360" w:lineRule="auto"/>
        <w:ind w:firstLineChars="200" w:firstLine="480"/>
        <w:jc w:val="left"/>
        <w:rPr>
          <w:rFonts w:asciiTheme="minorEastAsia" w:eastAsiaTheme="minorEastAsia" w:hAnsiTheme="minorEastAsia" w:cs="Courier"/>
          <w:color w:val="000000"/>
          <w:kern w:val="0"/>
          <w:sz w:val="24"/>
          <w:szCs w:val="24"/>
        </w:rPr>
      </w:pPr>
      <w:r w:rsidRPr="00EF1791">
        <w:rPr>
          <w:rFonts w:asciiTheme="minorEastAsia" w:eastAsiaTheme="minorEastAsia" w:hAnsiTheme="minorEastAsia" w:cs="Courier" w:hint="eastAsia"/>
          <w:color w:val="000000"/>
          <w:kern w:val="0"/>
          <w:sz w:val="24"/>
          <w:szCs w:val="24"/>
        </w:rPr>
        <w:t>本项成果公开发表后，受到国内外的极大关注，在国外</w:t>
      </w:r>
      <w:r w:rsidR="00A07A6A">
        <w:rPr>
          <w:rFonts w:asciiTheme="minorEastAsia" w:eastAsiaTheme="minorEastAsia" w:hAnsiTheme="minorEastAsia" w:cs="Courier" w:hint="eastAsia"/>
          <w:color w:val="000000"/>
          <w:kern w:val="0"/>
          <w:sz w:val="24"/>
          <w:szCs w:val="24"/>
        </w:rPr>
        <w:t>期刊</w:t>
      </w:r>
      <w:r w:rsidRPr="00EF1791">
        <w:rPr>
          <w:rFonts w:asciiTheme="minorEastAsia" w:eastAsiaTheme="minorEastAsia" w:hAnsiTheme="minorEastAsia" w:cs="Courier" w:hint="eastAsia"/>
          <w:color w:val="000000"/>
          <w:kern w:val="0"/>
          <w:sz w:val="24"/>
          <w:szCs w:val="24"/>
        </w:rPr>
        <w:t>发表的</w:t>
      </w:r>
      <w:r w:rsidRPr="00EF1791">
        <w:rPr>
          <w:rFonts w:asciiTheme="minorEastAsia" w:eastAsiaTheme="minorEastAsia" w:hAnsiTheme="minorEastAsia" w:cs="Courier"/>
          <w:color w:val="000000"/>
          <w:kern w:val="0"/>
          <w:sz w:val="24"/>
          <w:szCs w:val="24"/>
        </w:rPr>
        <w:t>11</w:t>
      </w:r>
      <w:r w:rsidRPr="00EF1791">
        <w:rPr>
          <w:rFonts w:asciiTheme="minorEastAsia" w:eastAsiaTheme="minorEastAsia" w:hAnsiTheme="minorEastAsia" w:cs="Courier" w:hint="eastAsia"/>
          <w:color w:val="000000"/>
          <w:kern w:val="0"/>
          <w:sz w:val="24"/>
          <w:szCs w:val="24"/>
        </w:rPr>
        <w:t>篇论文全部被</w:t>
      </w:r>
      <w:r w:rsidRPr="00EF1791">
        <w:rPr>
          <w:rFonts w:asciiTheme="minorEastAsia" w:eastAsiaTheme="minorEastAsia" w:hAnsiTheme="minorEastAsia" w:cs="Courier"/>
          <w:color w:val="000000"/>
          <w:kern w:val="0"/>
          <w:sz w:val="24"/>
          <w:szCs w:val="24"/>
        </w:rPr>
        <w:t>SCI</w:t>
      </w:r>
      <w:r w:rsidRPr="00EF1791">
        <w:rPr>
          <w:rFonts w:asciiTheme="minorEastAsia" w:eastAsiaTheme="minorEastAsia" w:hAnsiTheme="minorEastAsia" w:cs="Courier" w:hint="eastAsia"/>
          <w:color w:val="000000"/>
          <w:kern w:val="0"/>
          <w:sz w:val="24"/>
          <w:szCs w:val="24"/>
        </w:rPr>
        <w:t>收录。在国内发表的</w:t>
      </w:r>
      <w:r w:rsidRPr="00EF1791">
        <w:rPr>
          <w:rFonts w:asciiTheme="minorEastAsia" w:eastAsiaTheme="minorEastAsia" w:hAnsiTheme="minorEastAsia" w:cs="Courier"/>
          <w:color w:val="000000"/>
          <w:kern w:val="0"/>
          <w:sz w:val="24"/>
          <w:szCs w:val="24"/>
        </w:rPr>
        <w:t>22</w:t>
      </w:r>
      <w:r w:rsidRPr="00EF1791">
        <w:rPr>
          <w:rFonts w:asciiTheme="minorEastAsia" w:eastAsiaTheme="minorEastAsia" w:hAnsiTheme="minorEastAsia" w:cs="Courier" w:hint="eastAsia"/>
          <w:color w:val="000000"/>
          <w:kern w:val="0"/>
          <w:sz w:val="24"/>
          <w:szCs w:val="24"/>
        </w:rPr>
        <w:t>篇论文中有</w:t>
      </w:r>
      <w:r w:rsidRPr="00EF1791">
        <w:rPr>
          <w:rFonts w:asciiTheme="minorEastAsia" w:eastAsiaTheme="minorEastAsia" w:hAnsiTheme="minorEastAsia" w:cs="Courier"/>
          <w:color w:val="000000"/>
          <w:kern w:val="0"/>
          <w:sz w:val="24"/>
          <w:szCs w:val="24"/>
        </w:rPr>
        <w:t>18</w:t>
      </w:r>
      <w:r w:rsidRPr="00EF1791">
        <w:rPr>
          <w:rFonts w:asciiTheme="minorEastAsia" w:eastAsiaTheme="minorEastAsia" w:hAnsiTheme="minorEastAsia" w:cs="Courier" w:hint="eastAsia"/>
          <w:color w:val="000000"/>
          <w:kern w:val="0"/>
          <w:sz w:val="24"/>
          <w:szCs w:val="24"/>
        </w:rPr>
        <w:t>篇共被《中国知网</w:t>
      </w:r>
      <w:r w:rsidRPr="00EF1791">
        <w:rPr>
          <w:rFonts w:asciiTheme="minorEastAsia" w:eastAsiaTheme="minorEastAsia" w:hAnsiTheme="minorEastAsia" w:cs="Courier"/>
          <w:color w:val="000000"/>
          <w:kern w:val="0"/>
          <w:sz w:val="24"/>
          <w:szCs w:val="24"/>
        </w:rPr>
        <w:t>CNKI——</w:t>
      </w:r>
      <w:r w:rsidRPr="00EF1791">
        <w:rPr>
          <w:rFonts w:asciiTheme="minorEastAsia" w:eastAsiaTheme="minorEastAsia" w:hAnsiTheme="minorEastAsia" w:cs="Courier" w:hint="eastAsia"/>
          <w:color w:val="000000"/>
          <w:kern w:val="0"/>
          <w:sz w:val="24"/>
          <w:szCs w:val="24"/>
        </w:rPr>
        <w:t>中国引文数据库》引用</w:t>
      </w:r>
      <w:r w:rsidRPr="00EF1791">
        <w:rPr>
          <w:rFonts w:asciiTheme="minorEastAsia" w:eastAsiaTheme="minorEastAsia" w:hAnsiTheme="minorEastAsia" w:cs="Courier"/>
          <w:color w:val="000000"/>
          <w:kern w:val="0"/>
          <w:sz w:val="24"/>
          <w:szCs w:val="24"/>
        </w:rPr>
        <w:t>103</w:t>
      </w:r>
      <w:r w:rsidRPr="00EF1791">
        <w:rPr>
          <w:rFonts w:asciiTheme="minorEastAsia" w:eastAsiaTheme="minorEastAsia" w:hAnsiTheme="minorEastAsia" w:cs="Courier" w:hint="eastAsia"/>
          <w:color w:val="000000"/>
          <w:kern w:val="0"/>
          <w:sz w:val="24"/>
          <w:szCs w:val="24"/>
        </w:rPr>
        <w:t>次，其中他引</w:t>
      </w:r>
      <w:r w:rsidRPr="00EF1791">
        <w:rPr>
          <w:rFonts w:asciiTheme="minorEastAsia" w:eastAsiaTheme="minorEastAsia" w:hAnsiTheme="minorEastAsia" w:cs="Courier"/>
          <w:color w:val="000000"/>
          <w:kern w:val="0"/>
          <w:sz w:val="24"/>
          <w:szCs w:val="24"/>
        </w:rPr>
        <w:t>74</w:t>
      </w:r>
      <w:r w:rsidRPr="00EF1791">
        <w:rPr>
          <w:rFonts w:asciiTheme="minorEastAsia" w:eastAsiaTheme="minorEastAsia" w:hAnsiTheme="minorEastAsia" w:cs="Courier" w:hint="eastAsia"/>
          <w:color w:val="000000"/>
          <w:kern w:val="0"/>
          <w:sz w:val="24"/>
          <w:szCs w:val="24"/>
        </w:rPr>
        <w:t>次。</w:t>
      </w:r>
    </w:p>
    <w:p w:rsidR="00412FD2" w:rsidRPr="00EF1791" w:rsidRDefault="00412FD2" w:rsidP="00EF1791">
      <w:pPr>
        <w:spacing w:line="360" w:lineRule="auto"/>
        <w:rPr>
          <w:rFonts w:asciiTheme="minorEastAsia" w:eastAsiaTheme="minorEastAsia" w:hAnsiTheme="minorEastAsia" w:cs="仿宋_GB2312"/>
          <w:b/>
          <w:sz w:val="24"/>
          <w:szCs w:val="24"/>
        </w:rPr>
      </w:pPr>
      <w:r w:rsidRPr="00EF1791">
        <w:rPr>
          <w:rFonts w:asciiTheme="minorEastAsia" w:eastAsiaTheme="minorEastAsia" w:hAnsiTheme="minorEastAsia" w:cs="仿宋_GB2312" w:hint="eastAsia"/>
          <w:b/>
          <w:sz w:val="24"/>
          <w:szCs w:val="24"/>
        </w:rPr>
        <w:t>主要知识产权目录：</w:t>
      </w:r>
    </w:p>
    <w:p w:rsidR="00412FD2" w:rsidRPr="00EF1791" w:rsidRDefault="00797591" w:rsidP="00797591">
      <w:pPr>
        <w:spacing w:line="360" w:lineRule="auto"/>
        <w:jc w:val="left"/>
        <w:rPr>
          <w:rFonts w:asciiTheme="minorEastAsia" w:eastAsiaTheme="minorEastAsia" w:hAnsiTheme="minorEastAsia"/>
          <w:color w:val="000000"/>
          <w:sz w:val="24"/>
          <w:szCs w:val="24"/>
          <w:lang w:val="fr-FR"/>
        </w:rPr>
      </w:pPr>
      <w:r w:rsidRPr="000C0DCA">
        <w:rPr>
          <w:rFonts w:asciiTheme="minorEastAsia" w:eastAsiaTheme="minorEastAsia" w:hAnsiTheme="minorEastAsia"/>
          <w:sz w:val="24"/>
          <w:szCs w:val="24"/>
        </w:rPr>
        <w:t>[</w:t>
      </w:r>
      <w:r w:rsidRPr="000C0DCA">
        <w:rPr>
          <w:rFonts w:asciiTheme="minorEastAsia" w:eastAsiaTheme="minorEastAsia" w:hAnsiTheme="minorEastAsia" w:hint="eastAsia"/>
          <w:sz w:val="24"/>
          <w:szCs w:val="24"/>
        </w:rPr>
        <w:t>1</w:t>
      </w:r>
      <w:r w:rsidRPr="000C0DCA">
        <w:rPr>
          <w:rFonts w:asciiTheme="minorEastAsia" w:eastAsiaTheme="minorEastAsia" w:hAnsiTheme="minorEastAsia"/>
          <w:sz w:val="24"/>
          <w:szCs w:val="24"/>
        </w:rPr>
        <w:t>]</w:t>
      </w:r>
      <w:r w:rsidR="00412FD2" w:rsidRPr="00EF1791">
        <w:rPr>
          <w:rFonts w:asciiTheme="minorEastAsia" w:eastAsiaTheme="minorEastAsia" w:hAnsiTheme="minorEastAsia"/>
          <w:color w:val="000000"/>
          <w:sz w:val="24"/>
          <w:szCs w:val="24"/>
          <w:lang w:val="fr-FR"/>
        </w:rPr>
        <w:t xml:space="preserve">Gengsi Xi*, Xiaoming Liu &amp; Xiahui Ouyang, Molecular Cloning and Expression of an Estrogen Receptor-Related Receptor Gene in </w:t>
      </w:r>
      <w:r w:rsidR="00412FD2" w:rsidRPr="00EF1791">
        <w:rPr>
          <w:rFonts w:asciiTheme="minorEastAsia" w:eastAsiaTheme="minorEastAsia" w:hAnsiTheme="minorEastAsia"/>
          <w:i/>
          <w:color w:val="000000"/>
          <w:sz w:val="24"/>
          <w:szCs w:val="24"/>
          <w:lang w:val="fr-FR"/>
        </w:rPr>
        <w:t>Apis mellifera</w:t>
      </w:r>
      <w:r w:rsidR="00412FD2" w:rsidRPr="00EF1791">
        <w:rPr>
          <w:rFonts w:asciiTheme="minorEastAsia" w:eastAsiaTheme="minorEastAsia" w:hAnsiTheme="minorEastAsia"/>
          <w:color w:val="000000"/>
          <w:sz w:val="24"/>
          <w:szCs w:val="24"/>
          <w:lang w:val="fr-FR"/>
        </w:rPr>
        <w:t>(Hymenoptera:</w:t>
      </w:r>
      <w:r w:rsidR="00412FD2" w:rsidRPr="00EF1791">
        <w:rPr>
          <w:rFonts w:asciiTheme="minorEastAsia" w:eastAsiaTheme="minorEastAsia" w:hAnsiTheme="minorEastAsia"/>
          <w:i/>
          <w:color w:val="000000"/>
          <w:sz w:val="24"/>
          <w:szCs w:val="24"/>
          <w:lang w:val="fr-FR"/>
        </w:rPr>
        <w:t xml:space="preserve"> </w:t>
      </w:r>
      <w:r w:rsidR="00412FD2" w:rsidRPr="00EF1791">
        <w:rPr>
          <w:rFonts w:asciiTheme="minorEastAsia" w:eastAsiaTheme="minorEastAsia" w:hAnsiTheme="minorEastAsia"/>
          <w:color w:val="000000"/>
          <w:sz w:val="24"/>
          <w:szCs w:val="24"/>
          <w:lang w:val="fr-FR"/>
        </w:rPr>
        <w:t xml:space="preserve">Apidae). </w:t>
      </w:r>
      <w:r w:rsidR="00412FD2" w:rsidRPr="00EF1791">
        <w:rPr>
          <w:rFonts w:asciiTheme="minorEastAsia" w:eastAsiaTheme="minorEastAsia" w:hAnsiTheme="minorEastAsia"/>
          <w:i/>
          <w:color w:val="000000"/>
          <w:sz w:val="24"/>
          <w:szCs w:val="24"/>
          <w:lang w:val="fr-FR"/>
        </w:rPr>
        <w:t>Sociobiology</w:t>
      </w:r>
      <w:r w:rsidR="00412FD2" w:rsidRPr="00EF1791">
        <w:rPr>
          <w:rFonts w:asciiTheme="minorEastAsia" w:eastAsiaTheme="minorEastAsia" w:hAnsiTheme="minorEastAsia"/>
          <w:color w:val="000000"/>
          <w:sz w:val="24"/>
          <w:szCs w:val="24"/>
          <w:lang w:val="fr-FR"/>
        </w:rPr>
        <w:t xml:space="preserve"> 2012, Vol. 59, No. 2 : 653 - 665</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SCI</w:t>
      </w:r>
      <w:r w:rsidR="00412FD2" w:rsidRPr="00EF1791">
        <w:rPr>
          <w:rFonts w:asciiTheme="minorEastAsia" w:eastAsiaTheme="minorEastAsia" w:hAnsiTheme="minorEastAsia" w:hint="eastAsia"/>
          <w:color w:val="000000"/>
          <w:sz w:val="24"/>
          <w:szCs w:val="24"/>
        </w:rPr>
        <w:t>四区</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color w:val="000000"/>
          <w:sz w:val="24"/>
          <w:szCs w:val="24"/>
        </w:rPr>
        <w:t>他引</w:t>
      </w:r>
      <w:r w:rsidR="00412FD2" w:rsidRPr="00EF1791">
        <w:rPr>
          <w:rFonts w:asciiTheme="minorEastAsia" w:eastAsiaTheme="minorEastAsia" w:hAnsiTheme="minorEastAsia"/>
          <w:color w:val="000000"/>
          <w:sz w:val="24"/>
          <w:szCs w:val="24"/>
          <w:lang w:val="fr-FR"/>
        </w:rPr>
        <w:t>0</w:t>
      </w:r>
      <w:r w:rsidR="00412FD2" w:rsidRPr="00EF1791">
        <w:rPr>
          <w:rFonts w:asciiTheme="minorEastAsia" w:eastAsiaTheme="minorEastAsia" w:hAnsiTheme="minorEastAsia" w:hint="eastAsia"/>
          <w:color w:val="000000"/>
          <w:sz w:val="24"/>
          <w:szCs w:val="24"/>
        </w:rPr>
        <w:t>次</w:t>
      </w:r>
      <w:r w:rsidR="00412FD2" w:rsidRPr="00EF1791">
        <w:rPr>
          <w:rFonts w:asciiTheme="minorEastAsia" w:eastAsiaTheme="minorEastAsia" w:hAnsiTheme="minorEastAsia" w:hint="eastAsia"/>
          <w:color w:val="000000"/>
          <w:sz w:val="24"/>
          <w:szCs w:val="24"/>
          <w:lang w:val="fr-FR"/>
        </w:rPr>
        <w:t>）</w:t>
      </w:r>
    </w:p>
    <w:p w:rsidR="00412FD2" w:rsidRPr="00EF1791" w:rsidRDefault="00797591" w:rsidP="00797591">
      <w:pPr>
        <w:spacing w:line="360" w:lineRule="auto"/>
        <w:jc w:val="left"/>
        <w:rPr>
          <w:rFonts w:asciiTheme="minorEastAsia" w:eastAsiaTheme="minorEastAsia" w:hAnsiTheme="minorEastAsia"/>
          <w:color w:val="000000"/>
          <w:sz w:val="24"/>
          <w:szCs w:val="24"/>
          <w:lang w:val="fr-FR"/>
        </w:rPr>
      </w:pPr>
      <w:r>
        <w:rPr>
          <w:rFonts w:ascii="宋体" w:hAnsi="宋体"/>
          <w:snapToGrid w:val="0"/>
          <w:kern w:val="0"/>
          <w:sz w:val="24"/>
          <w:szCs w:val="24"/>
        </w:rPr>
        <w:t>[2]</w:t>
      </w:r>
      <w:r w:rsidR="00412FD2" w:rsidRPr="00EF1791">
        <w:rPr>
          <w:rFonts w:asciiTheme="minorEastAsia" w:eastAsiaTheme="minorEastAsia" w:hAnsiTheme="minorEastAsia"/>
          <w:color w:val="000000"/>
          <w:sz w:val="24"/>
          <w:szCs w:val="24"/>
          <w:lang w:val="fr-FR"/>
        </w:rPr>
        <w:t>Gengsi Xi*, Hui He, Xiaohui Wang, Qing Li,,</w:t>
      </w:r>
      <w:r w:rsidR="00412FD2" w:rsidRPr="00EF1791">
        <w:rPr>
          <w:rFonts w:asciiTheme="minorEastAsia" w:eastAsiaTheme="minorEastAsia" w:hAnsiTheme="minorEastAsia"/>
          <w:i/>
          <w:color w:val="000000"/>
          <w:sz w:val="24"/>
          <w:szCs w:val="24"/>
          <w:lang w:val="fr-FR"/>
        </w:rPr>
        <w:t> </w:t>
      </w:r>
      <w:r w:rsidR="00412FD2" w:rsidRPr="00EF1791">
        <w:rPr>
          <w:rFonts w:asciiTheme="minorEastAsia" w:eastAsiaTheme="minorEastAsia" w:hAnsiTheme="minorEastAsia"/>
          <w:color w:val="000000"/>
          <w:sz w:val="24"/>
          <w:szCs w:val="24"/>
          <w:lang w:val="fr-FR"/>
        </w:rPr>
        <w:t xml:space="preserve"> Molecular Cloning, Characterization, and Expression Analysis of cAMP Response Element-Binding Protein (CREB) Gene in the Ant </w:t>
      </w:r>
      <w:r w:rsidR="00412FD2" w:rsidRPr="00EF1791">
        <w:rPr>
          <w:rFonts w:asciiTheme="minorEastAsia" w:eastAsiaTheme="minorEastAsia" w:hAnsiTheme="minorEastAsia"/>
          <w:i/>
          <w:color w:val="000000"/>
          <w:sz w:val="24"/>
          <w:szCs w:val="24"/>
          <w:lang w:val="fr-FR"/>
        </w:rPr>
        <w:t xml:space="preserve">Polyrhachis vicina </w:t>
      </w:r>
      <w:r w:rsidR="00412FD2" w:rsidRPr="00EF1791">
        <w:rPr>
          <w:rFonts w:asciiTheme="minorEastAsia" w:eastAsiaTheme="minorEastAsia" w:hAnsiTheme="minorEastAsia"/>
          <w:color w:val="000000"/>
          <w:sz w:val="24"/>
          <w:szCs w:val="24"/>
          <w:lang w:val="fr-FR"/>
        </w:rPr>
        <w:t xml:space="preserve">( Hymenoptera: ormicidae). </w:t>
      </w:r>
      <w:r w:rsidR="00412FD2" w:rsidRPr="00EF1791">
        <w:rPr>
          <w:rFonts w:asciiTheme="minorEastAsia" w:eastAsiaTheme="minorEastAsia" w:hAnsiTheme="minorEastAsia"/>
          <w:i/>
          <w:color w:val="000000"/>
          <w:sz w:val="24"/>
          <w:szCs w:val="24"/>
          <w:lang w:val="fr-FR"/>
        </w:rPr>
        <w:t>Sociobiology</w:t>
      </w:r>
      <w:r w:rsidR="00412FD2" w:rsidRPr="00EF1791">
        <w:rPr>
          <w:rFonts w:asciiTheme="minorEastAsia" w:eastAsiaTheme="minorEastAsia" w:hAnsiTheme="minorEastAsia"/>
          <w:color w:val="000000"/>
          <w:sz w:val="24"/>
          <w:szCs w:val="24"/>
          <w:lang w:val="fr-FR"/>
        </w:rPr>
        <w:t xml:space="preserve">  2011</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 57(2) : 237-251 </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SCI</w:t>
      </w:r>
      <w:r w:rsidR="00412FD2" w:rsidRPr="00EF1791">
        <w:rPr>
          <w:rFonts w:asciiTheme="minorEastAsia" w:eastAsiaTheme="minorEastAsia" w:hAnsiTheme="minorEastAsia" w:hint="eastAsia"/>
          <w:color w:val="000000"/>
          <w:sz w:val="24"/>
          <w:szCs w:val="24"/>
        </w:rPr>
        <w:t>四区</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 xml:space="preserve"> </w:t>
      </w:r>
      <w:r w:rsidR="00412FD2" w:rsidRPr="00EF1791">
        <w:rPr>
          <w:rFonts w:asciiTheme="minorEastAsia" w:eastAsiaTheme="minorEastAsia" w:hAnsiTheme="minorEastAsia" w:hint="eastAsia"/>
          <w:color w:val="000000"/>
          <w:sz w:val="24"/>
          <w:szCs w:val="24"/>
        </w:rPr>
        <w:t>他引</w:t>
      </w:r>
      <w:r w:rsidR="00412FD2" w:rsidRPr="00EF1791">
        <w:rPr>
          <w:rFonts w:asciiTheme="minorEastAsia" w:eastAsiaTheme="minorEastAsia" w:hAnsiTheme="minorEastAsia"/>
          <w:color w:val="000000"/>
          <w:sz w:val="24"/>
          <w:szCs w:val="24"/>
          <w:lang w:val="fr-FR"/>
        </w:rPr>
        <w:t>0</w:t>
      </w:r>
      <w:r w:rsidR="00412FD2" w:rsidRPr="00EF1791">
        <w:rPr>
          <w:rFonts w:asciiTheme="minorEastAsia" w:eastAsiaTheme="minorEastAsia" w:hAnsiTheme="minorEastAsia" w:hint="eastAsia"/>
          <w:color w:val="000000"/>
          <w:sz w:val="24"/>
          <w:szCs w:val="24"/>
        </w:rPr>
        <w:t>次</w:t>
      </w:r>
      <w:r w:rsidR="00412FD2" w:rsidRPr="00EF1791">
        <w:rPr>
          <w:rFonts w:asciiTheme="minorEastAsia" w:eastAsiaTheme="minorEastAsia" w:hAnsiTheme="minorEastAsia" w:hint="eastAsia"/>
          <w:color w:val="000000"/>
          <w:sz w:val="24"/>
          <w:szCs w:val="24"/>
          <w:lang w:val="fr-FR"/>
        </w:rPr>
        <w:t>）</w:t>
      </w:r>
    </w:p>
    <w:p w:rsidR="00412FD2" w:rsidRPr="00EF1791" w:rsidRDefault="00797591" w:rsidP="00797591">
      <w:pPr>
        <w:autoSpaceDE w:val="0"/>
        <w:autoSpaceDN w:val="0"/>
        <w:adjustRightInd w:val="0"/>
        <w:spacing w:line="360" w:lineRule="auto"/>
        <w:jc w:val="left"/>
        <w:rPr>
          <w:rFonts w:asciiTheme="minorEastAsia" w:eastAsiaTheme="minorEastAsia" w:hAnsiTheme="minorEastAsia"/>
          <w:color w:val="000000"/>
          <w:sz w:val="24"/>
          <w:szCs w:val="24"/>
          <w:lang w:val="fr-FR"/>
        </w:rPr>
      </w:pPr>
      <w:r>
        <w:rPr>
          <w:rFonts w:ascii="宋体" w:hAnsi="宋体"/>
          <w:snapToGrid w:val="0"/>
          <w:kern w:val="0"/>
          <w:sz w:val="24"/>
          <w:szCs w:val="24"/>
        </w:rPr>
        <w:t>[3]</w:t>
      </w:r>
      <w:r w:rsidR="00412FD2" w:rsidRPr="00EF1791">
        <w:rPr>
          <w:rFonts w:asciiTheme="minorEastAsia" w:eastAsiaTheme="minorEastAsia" w:hAnsiTheme="minorEastAsia"/>
          <w:color w:val="000000"/>
          <w:kern w:val="0"/>
          <w:sz w:val="24"/>
          <w:szCs w:val="24"/>
          <w:lang w:val="fr-FR"/>
        </w:rPr>
        <w:t>Hui He, Gengsi Xi*, and Xiao Lu</w:t>
      </w:r>
      <w:r w:rsidR="00412FD2" w:rsidRPr="00EF1791">
        <w:rPr>
          <w:rFonts w:asciiTheme="minorEastAsia" w:eastAsiaTheme="minorEastAsia" w:hAnsiTheme="minorEastAsia"/>
          <w:bCs/>
          <w:i/>
          <w:iCs/>
          <w:color w:val="000000"/>
          <w:kern w:val="0"/>
          <w:sz w:val="24"/>
          <w:szCs w:val="24"/>
          <w:lang w:val="fr-FR"/>
        </w:rPr>
        <w:t>,</w:t>
      </w:r>
      <w:r w:rsidR="00412FD2" w:rsidRPr="00EF1791">
        <w:rPr>
          <w:rFonts w:asciiTheme="minorEastAsia" w:eastAsiaTheme="minorEastAsia" w:hAnsiTheme="minorEastAsia"/>
          <w:color w:val="000000"/>
          <w:sz w:val="24"/>
          <w:szCs w:val="24"/>
          <w:lang w:val="fr-FR"/>
        </w:rPr>
        <w:t xml:space="preserve"> </w:t>
      </w:r>
      <w:r w:rsidR="00412FD2" w:rsidRPr="00EF1791">
        <w:rPr>
          <w:rFonts w:asciiTheme="minorEastAsia" w:eastAsiaTheme="minorEastAsia" w:hAnsiTheme="minorEastAsia"/>
          <w:bCs/>
          <w:color w:val="000000"/>
          <w:kern w:val="0"/>
          <w:sz w:val="24"/>
          <w:szCs w:val="24"/>
          <w:lang w:val="fr-FR"/>
        </w:rPr>
        <w:t xml:space="preserve">Molecular cloning, characterization, and expression analysis of an estrogen receptor-related receptor homologue in the cricket </w:t>
      </w:r>
      <w:r w:rsidR="00412FD2" w:rsidRPr="00EF1791">
        <w:rPr>
          <w:rFonts w:asciiTheme="minorEastAsia" w:eastAsiaTheme="minorEastAsia" w:hAnsiTheme="minorEastAsia"/>
          <w:bCs/>
          <w:i/>
          <w:iCs/>
          <w:color w:val="000000"/>
          <w:kern w:val="0"/>
          <w:sz w:val="24"/>
          <w:szCs w:val="24"/>
          <w:lang w:val="fr-FR"/>
        </w:rPr>
        <w:t>Teleogryllus emma</w:t>
      </w:r>
      <w:r w:rsidR="00412FD2" w:rsidRPr="00EF1791">
        <w:rPr>
          <w:rFonts w:asciiTheme="minorEastAsia" w:eastAsiaTheme="minorEastAsia" w:hAnsiTheme="minorEastAsia"/>
          <w:bCs/>
          <w:iCs/>
          <w:color w:val="000000"/>
          <w:kern w:val="0"/>
          <w:sz w:val="24"/>
          <w:szCs w:val="24"/>
          <w:lang w:val="fr-FR"/>
        </w:rPr>
        <w:t>.</w:t>
      </w:r>
      <w:r w:rsidR="00412FD2" w:rsidRPr="00EF1791">
        <w:rPr>
          <w:rFonts w:asciiTheme="minorEastAsia" w:eastAsiaTheme="minorEastAsia" w:hAnsiTheme="minorEastAsia"/>
          <w:color w:val="000000"/>
          <w:kern w:val="0"/>
          <w:sz w:val="24"/>
          <w:szCs w:val="24"/>
          <w:lang w:val="fr-FR"/>
        </w:rPr>
        <w:t xml:space="preserve"> </w:t>
      </w:r>
      <w:r w:rsidR="00412FD2" w:rsidRPr="00EF1791">
        <w:rPr>
          <w:rFonts w:asciiTheme="minorEastAsia" w:eastAsiaTheme="minorEastAsia" w:hAnsiTheme="minorEastAsia"/>
          <w:i/>
          <w:color w:val="000000"/>
          <w:kern w:val="0"/>
          <w:sz w:val="24"/>
          <w:szCs w:val="24"/>
          <w:lang w:val="fr-FR"/>
        </w:rPr>
        <w:t xml:space="preserve">Journal of Insect Science </w:t>
      </w:r>
      <w:r w:rsidR="00412FD2" w:rsidRPr="00EF1791">
        <w:rPr>
          <w:rFonts w:asciiTheme="minorEastAsia" w:eastAsiaTheme="minorEastAsia" w:hAnsiTheme="minorEastAsia"/>
          <w:color w:val="000000"/>
          <w:kern w:val="0"/>
          <w:sz w:val="24"/>
          <w:szCs w:val="24"/>
          <w:lang w:val="fr-FR"/>
        </w:rPr>
        <w:t xml:space="preserve"> 2010, Vol. 10 | Article 188 : 1 - 16</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SCI</w:t>
      </w:r>
      <w:r w:rsidR="00412FD2" w:rsidRPr="00EF1791">
        <w:rPr>
          <w:rFonts w:asciiTheme="minorEastAsia" w:eastAsiaTheme="minorEastAsia" w:hAnsiTheme="minorEastAsia" w:hint="eastAsia"/>
          <w:color w:val="000000"/>
          <w:sz w:val="24"/>
          <w:szCs w:val="24"/>
        </w:rPr>
        <w:t>四区</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color w:val="000000"/>
          <w:sz w:val="24"/>
          <w:szCs w:val="24"/>
        </w:rPr>
        <w:t>他引</w:t>
      </w:r>
      <w:r w:rsidR="00412FD2" w:rsidRPr="00EF1791">
        <w:rPr>
          <w:rFonts w:asciiTheme="minorEastAsia" w:eastAsiaTheme="minorEastAsia" w:hAnsiTheme="minorEastAsia"/>
          <w:color w:val="000000"/>
          <w:sz w:val="24"/>
          <w:szCs w:val="24"/>
          <w:lang w:val="fr-FR"/>
        </w:rPr>
        <w:t>0</w:t>
      </w:r>
      <w:r w:rsidR="00412FD2" w:rsidRPr="00EF1791">
        <w:rPr>
          <w:rFonts w:asciiTheme="minorEastAsia" w:eastAsiaTheme="minorEastAsia" w:hAnsiTheme="minorEastAsia" w:hint="eastAsia"/>
          <w:color w:val="000000"/>
          <w:sz w:val="24"/>
          <w:szCs w:val="24"/>
        </w:rPr>
        <w:t>次</w:t>
      </w:r>
      <w:r w:rsidR="00412FD2" w:rsidRPr="00EF1791">
        <w:rPr>
          <w:rFonts w:asciiTheme="minorEastAsia" w:eastAsiaTheme="minorEastAsia" w:hAnsiTheme="minorEastAsia" w:hint="eastAsia"/>
          <w:color w:val="000000"/>
          <w:sz w:val="24"/>
          <w:szCs w:val="24"/>
          <w:lang w:val="fr-FR"/>
        </w:rPr>
        <w:t>）</w:t>
      </w:r>
    </w:p>
    <w:p w:rsidR="00EF1791" w:rsidRDefault="00797591" w:rsidP="00797591">
      <w:pPr>
        <w:autoSpaceDE w:val="0"/>
        <w:autoSpaceDN w:val="0"/>
        <w:adjustRightInd w:val="0"/>
        <w:spacing w:line="360" w:lineRule="auto"/>
        <w:ind w:leftChars="6" w:left="13"/>
        <w:jc w:val="left"/>
        <w:rPr>
          <w:rFonts w:asciiTheme="minorEastAsia" w:eastAsiaTheme="minorEastAsia" w:hAnsiTheme="minorEastAsia"/>
          <w:bCs/>
          <w:color w:val="000000"/>
          <w:kern w:val="0"/>
          <w:sz w:val="24"/>
          <w:szCs w:val="24"/>
          <w:lang w:val="fr-FR"/>
        </w:rPr>
      </w:pPr>
      <w:r w:rsidRPr="00396E54">
        <w:rPr>
          <w:rFonts w:ascii="宋体" w:hAnsi="宋体"/>
          <w:snapToGrid w:val="0"/>
          <w:kern w:val="0"/>
          <w:sz w:val="24"/>
          <w:szCs w:val="24"/>
        </w:rPr>
        <w:t>[4]</w:t>
      </w:r>
      <w:r w:rsidR="00412FD2" w:rsidRPr="00EF1791">
        <w:rPr>
          <w:rFonts w:asciiTheme="minorEastAsia" w:eastAsiaTheme="minorEastAsia" w:hAnsiTheme="minorEastAsia"/>
          <w:bCs/>
          <w:color w:val="000000"/>
          <w:kern w:val="0"/>
          <w:sz w:val="24"/>
          <w:szCs w:val="24"/>
          <w:lang w:val="fr-FR"/>
        </w:rPr>
        <w:t xml:space="preserve">Xia -hui ouyang, Geng-si Xi, Cui-ping Bu, Hui-li Wang, Guang -jie Zhan,and Feng Hong, Molecular Cloning and Expression of an Estrogen Receptor-Related Receptor Gene Gene in the Ant </w:t>
      </w:r>
      <w:r w:rsidR="00412FD2" w:rsidRPr="00EF1791">
        <w:rPr>
          <w:rFonts w:asciiTheme="minorEastAsia" w:eastAsiaTheme="minorEastAsia" w:hAnsiTheme="minorEastAsia"/>
          <w:bCs/>
          <w:i/>
          <w:color w:val="000000"/>
          <w:kern w:val="0"/>
          <w:sz w:val="24"/>
          <w:szCs w:val="24"/>
          <w:lang w:val="fr-FR"/>
        </w:rPr>
        <w:t>Polyrhachis vicina</w:t>
      </w:r>
      <w:r w:rsidR="00412FD2" w:rsidRPr="00EF1791">
        <w:rPr>
          <w:rFonts w:asciiTheme="minorEastAsia" w:eastAsiaTheme="minorEastAsia" w:hAnsiTheme="minorEastAsia"/>
          <w:color w:val="000000"/>
          <w:sz w:val="24"/>
          <w:szCs w:val="24"/>
          <w:lang w:val="fr-FR"/>
        </w:rPr>
        <w:t xml:space="preserve"> </w:t>
      </w:r>
      <w:r w:rsidR="00412FD2" w:rsidRPr="00EF1791">
        <w:rPr>
          <w:rFonts w:asciiTheme="minorEastAsia" w:eastAsiaTheme="minorEastAsia" w:hAnsiTheme="minorEastAsia"/>
          <w:bCs/>
          <w:color w:val="000000"/>
          <w:kern w:val="0"/>
          <w:sz w:val="24"/>
          <w:szCs w:val="24"/>
          <w:lang w:val="fr-FR"/>
        </w:rPr>
        <w:t xml:space="preserve">(Hymenoptera: Formicidae). </w:t>
      </w:r>
      <w:r w:rsidR="00412FD2" w:rsidRPr="00EF1791">
        <w:rPr>
          <w:rFonts w:asciiTheme="minorEastAsia" w:eastAsiaTheme="minorEastAsia" w:hAnsiTheme="minorEastAsia"/>
          <w:bCs/>
          <w:i/>
          <w:vanish/>
          <w:color w:val="000000"/>
          <w:kern w:val="0"/>
          <w:sz w:val="24"/>
          <w:szCs w:val="24"/>
          <w:lang w:val="fr-FR"/>
        </w:rPr>
        <w:t xml:space="preserve">   7___________________________________________________________________________________________________________________________</w:t>
      </w:r>
      <w:r w:rsidR="00412FD2" w:rsidRPr="00EF1791">
        <w:rPr>
          <w:rFonts w:asciiTheme="minorEastAsia" w:eastAsiaTheme="minorEastAsia" w:hAnsiTheme="minorEastAsia"/>
          <w:bCs/>
          <w:i/>
          <w:color w:val="000000"/>
          <w:kern w:val="0"/>
          <w:sz w:val="24"/>
          <w:szCs w:val="24"/>
          <w:lang w:val="fr-FR"/>
        </w:rPr>
        <w:t>Entomological    Society of America</w:t>
      </w:r>
      <w:r w:rsidR="00412FD2" w:rsidRPr="00EF1791">
        <w:rPr>
          <w:rFonts w:asciiTheme="minorEastAsia" w:eastAsiaTheme="minorEastAsia" w:hAnsiTheme="minorEastAsia" w:hint="eastAsia"/>
          <w:bCs/>
          <w:color w:val="000000"/>
          <w:kern w:val="0"/>
          <w:sz w:val="24"/>
          <w:szCs w:val="24"/>
          <w:lang w:val="fr-FR"/>
        </w:rPr>
        <w:t>，</w:t>
      </w:r>
      <w:r w:rsidR="00412FD2" w:rsidRPr="00EF1791">
        <w:rPr>
          <w:rFonts w:asciiTheme="minorEastAsia" w:eastAsiaTheme="minorEastAsia" w:hAnsiTheme="minorEastAsia"/>
          <w:bCs/>
          <w:color w:val="000000"/>
          <w:kern w:val="0"/>
          <w:sz w:val="24"/>
          <w:szCs w:val="24"/>
          <w:lang w:val="fr-FR"/>
        </w:rPr>
        <w:t>2009</w:t>
      </w:r>
      <w:r w:rsidR="00412FD2" w:rsidRPr="00EF1791">
        <w:rPr>
          <w:rFonts w:asciiTheme="minorEastAsia" w:eastAsiaTheme="minorEastAsia" w:hAnsiTheme="minorEastAsia" w:hint="eastAsia"/>
          <w:bCs/>
          <w:color w:val="000000"/>
          <w:kern w:val="0"/>
          <w:sz w:val="24"/>
          <w:szCs w:val="24"/>
          <w:lang w:val="fr-FR"/>
        </w:rPr>
        <w:t>，</w:t>
      </w:r>
      <w:r w:rsidR="00412FD2" w:rsidRPr="00EF1791">
        <w:rPr>
          <w:rFonts w:asciiTheme="minorEastAsia" w:eastAsiaTheme="minorEastAsia" w:hAnsiTheme="minorEastAsia"/>
          <w:bCs/>
          <w:color w:val="000000"/>
          <w:kern w:val="0"/>
          <w:sz w:val="24"/>
          <w:szCs w:val="24"/>
          <w:lang w:val="fr-FR"/>
        </w:rPr>
        <w:t>102</w:t>
      </w:r>
      <w:r w:rsidR="00412FD2" w:rsidRPr="00EF1791">
        <w:rPr>
          <w:rFonts w:asciiTheme="minorEastAsia" w:eastAsiaTheme="minorEastAsia" w:hAnsiTheme="minorEastAsia" w:hint="eastAsia"/>
          <w:bCs/>
          <w:color w:val="000000"/>
          <w:kern w:val="0"/>
          <w:sz w:val="24"/>
          <w:szCs w:val="24"/>
          <w:lang w:val="fr-FR"/>
        </w:rPr>
        <w:t>（</w:t>
      </w:r>
      <w:r w:rsidR="00412FD2" w:rsidRPr="00EF1791">
        <w:rPr>
          <w:rFonts w:asciiTheme="minorEastAsia" w:eastAsiaTheme="minorEastAsia" w:hAnsiTheme="minorEastAsia"/>
          <w:bCs/>
          <w:color w:val="000000"/>
          <w:kern w:val="0"/>
          <w:sz w:val="24"/>
          <w:szCs w:val="24"/>
          <w:lang w:val="fr-FR"/>
        </w:rPr>
        <w:t>2</w:t>
      </w:r>
      <w:r w:rsidR="00412FD2" w:rsidRPr="00EF1791">
        <w:rPr>
          <w:rFonts w:asciiTheme="minorEastAsia" w:eastAsiaTheme="minorEastAsia" w:hAnsiTheme="minorEastAsia" w:hint="eastAsia"/>
          <w:bCs/>
          <w:color w:val="000000"/>
          <w:kern w:val="0"/>
          <w:sz w:val="24"/>
          <w:szCs w:val="24"/>
          <w:lang w:val="fr-FR"/>
        </w:rPr>
        <w:t>）</w:t>
      </w:r>
      <w:r w:rsidR="00412FD2" w:rsidRPr="00EF1791">
        <w:rPr>
          <w:rFonts w:asciiTheme="minorEastAsia" w:eastAsiaTheme="minorEastAsia" w:hAnsiTheme="minorEastAsia"/>
          <w:color w:val="000000"/>
          <w:sz w:val="24"/>
          <w:szCs w:val="24"/>
          <w:lang w:val="fr-FR"/>
        </w:rPr>
        <w:t xml:space="preserve">: </w:t>
      </w:r>
      <w:r w:rsidR="00412FD2" w:rsidRPr="00EF1791">
        <w:rPr>
          <w:rFonts w:asciiTheme="minorEastAsia" w:eastAsiaTheme="minorEastAsia" w:hAnsiTheme="minorEastAsia"/>
          <w:bCs/>
          <w:color w:val="000000"/>
          <w:kern w:val="0"/>
          <w:sz w:val="24"/>
          <w:szCs w:val="24"/>
          <w:lang w:val="fr-FR"/>
        </w:rPr>
        <w:t>295-302</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SCI</w:t>
      </w:r>
      <w:r w:rsidR="00412FD2" w:rsidRPr="00EF1791">
        <w:rPr>
          <w:rFonts w:asciiTheme="minorEastAsia" w:eastAsiaTheme="minorEastAsia" w:hAnsiTheme="minorEastAsia" w:hint="eastAsia"/>
          <w:color w:val="000000"/>
          <w:sz w:val="24"/>
          <w:szCs w:val="24"/>
        </w:rPr>
        <w:t>四区</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color w:val="000000"/>
          <w:sz w:val="24"/>
          <w:szCs w:val="24"/>
        </w:rPr>
        <w:t>自引</w:t>
      </w:r>
      <w:r w:rsidR="00412FD2" w:rsidRPr="00EF1791">
        <w:rPr>
          <w:rFonts w:asciiTheme="minorEastAsia" w:eastAsiaTheme="minorEastAsia" w:hAnsiTheme="minorEastAsia"/>
          <w:color w:val="000000"/>
          <w:sz w:val="24"/>
          <w:szCs w:val="24"/>
          <w:lang w:val="fr-FR"/>
        </w:rPr>
        <w:t>7</w:t>
      </w:r>
      <w:r w:rsidR="00412FD2" w:rsidRPr="00EF1791">
        <w:rPr>
          <w:rFonts w:asciiTheme="minorEastAsia" w:eastAsiaTheme="minorEastAsia" w:hAnsiTheme="minorEastAsia" w:hint="eastAsia"/>
          <w:color w:val="000000"/>
          <w:sz w:val="24"/>
          <w:szCs w:val="24"/>
        </w:rPr>
        <w:t>次</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bCs/>
          <w:color w:val="000000"/>
          <w:kern w:val="0"/>
          <w:sz w:val="24"/>
          <w:szCs w:val="24"/>
          <w:lang w:val="fr-FR"/>
        </w:rPr>
        <w:t>）</w:t>
      </w:r>
    </w:p>
    <w:p w:rsidR="00EF1791" w:rsidRPr="00EF1791" w:rsidRDefault="00797591" w:rsidP="00797591">
      <w:pPr>
        <w:autoSpaceDE w:val="0"/>
        <w:autoSpaceDN w:val="0"/>
        <w:adjustRightInd w:val="0"/>
        <w:spacing w:line="360" w:lineRule="auto"/>
        <w:ind w:leftChars="6" w:left="13"/>
        <w:jc w:val="left"/>
        <w:rPr>
          <w:rStyle w:val="a5"/>
          <w:rFonts w:asciiTheme="minorEastAsia" w:eastAsiaTheme="minorEastAsia" w:hAnsiTheme="minorEastAsia"/>
          <w:b w:val="0"/>
          <w:color w:val="000000"/>
          <w:kern w:val="0"/>
          <w:sz w:val="24"/>
          <w:szCs w:val="24"/>
          <w:lang w:val="fr-FR"/>
        </w:rPr>
      </w:pPr>
      <w:r w:rsidRPr="00396E54">
        <w:rPr>
          <w:rFonts w:ascii="宋体" w:hAnsi="宋体"/>
          <w:snapToGrid w:val="0"/>
          <w:kern w:val="0"/>
          <w:sz w:val="24"/>
          <w:szCs w:val="24"/>
        </w:rPr>
        <w:t>[5]</w:t>
      </w:r>
      <w:r w:rsidR="00412FD2" w:rsidRPr="00EF1791">
        <w:rPr>
          <w:rFonts w:asciiTheme="minorEastAsia" w:eastAsiaTheme="minorEastAsia" w:hAnsiTheme="minorEastAsia"/>
          <w:color w:val="000000"/>
          <w:sz w:val="24"/>
          <w:szCs w:val="24"/>
          <w:lang w:val="fr-FR"/>
        </w:rPr>
        <w:t>Shumin Lü, Geng-si Xi, Xiao-hui Wang. ,Molecul</w:t>
      </w:r>
      <w:r w:rsidR="00EF1791" w:rsidRPr="00EF1791">
        <w:rPr>
          <w:rFonts w:asciiTheme="minorEastAsia" w:eastAsiaTheme="minorEastAsia" w:hAnsiTheme="minorEastAsia"/>
          <w:color w:val="000000"/>
          <w:sz w:val="24"/>
          <w:szCs w:val="24"/>
          <w:lang w:val="fr-FR"/>
        </w:rPr>
        <w:t xml:space="preserve">ar cloning, characterization, </w:t>
      </w:r>
      <w:r w:rsidR="00412FD2" w:rsidRPr="00EF1791">
        <w:rPr>
          <w:rFonts w:asciiTheme="minorEastAsia" w:eastAsiaTheme="minorEastAsia" w:hAnsiTheme="minorEastAsia"/>
          <w:color w:val="000000"/>
          <w:sz w:val="24"/>
          <w:szCs w:val="24"/>
          <w:lang w:val="fr-FR"/>
        </w:rPr>
        <w:t xml:space="preserve">and expression analysis of a QM homologue in the ant </w:t>
      </w:r>
      <w:r w:rsidR="00412FD2" w:rsidRPr="00EF1791">
        <w:rPr>
          <w:rFonts w:asciiTheme="minorEastAsia" w:eastAsiaTheme="minorEastAsia" w:hAnsiTheme="minorEastAsia"/>
          <w:i/>
          <w:color w:val="000000"/>
          <w:sz w:val="24"/>
          <w:szCs w:val="24"/>
          <w:lang w:val="fr-FR"/>
        </w:rPr>
        <w:t>Polyrhachis vicina</w:t>
      </w:r>
      <w:r w:rsidR="00412FD2" w:rsidRPr="00EF1791">
        <w:rPr>
          <w:rFonts w:asciiTheme="minorEastAsia" w:eastAsiaTheme="minorEastAsia" w:hAnsiTheme="minorEastAsia"/>
          <w:color w:val="000000"/>
          <w:sz w:val="24"/>
          <w:szCs w:val="24"/>
          <w:lang w:val="fr-FR"/>
        </w:rPr>
        <w:t xml:space="preserve">. </w:t>
      </w:r>
      <w:r w:rsidR="00412FD2" w:rsidRPr="00EF1791">
        <w:rPr>
          <w:rStyle w:val="a5"/>
          <w:rFonts w:asciiTheme="minorEastAsia" w:eastAsiaTheme="minorEastAsia" w:hAnsiTheme="minorEastAsia"/>
          <w:b w:val="0"/>
          <w:i/>
          <w:color w:val="000000"/>
          <w:sz w:val="24"/>
          <w:szCs w:val="24"/>
          <w:lang w:val="fr-FR"/>
        </w:rPr>
        <w:t xml:space="preserve">The Canadian Entomologist, </w:t>
      </w:r>
      <w:r w:rsidR="00412FD2" w:rsidRPr="00EF1791">
        <w:rPr>
          <w:rStyle w:val="a5"/>
          <w:rFonts w:asciiTheme="minorEastAsia" w:eastAsiaTheme="minorEastAsia" w:hAnsiTheme="minorEastAsia"/>
          <w:b w:val="0"/>
          <w:color w:val="000000"/>
          <w:sz w:val="24"/>
          <w:szCs w:val="24"/>
          <w:lang w:val="fr-FR"/>
        </w:rPr>
        <w:t>2008, 140: 312 - 323.</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SCI</w:t>
      </w:r>
      <w:r w:rsidR="00412FD2" w:rsidRPr="00EF1791">
        <w:rPr>
          <w:rFonts w:asciiTheme="minorEastAsia" w:eastAsiaTheme="minorEastAsia" w:hAnsiTheme="minorEastAsia" w:hint="eastAsia"/>
          <w:color w:val="000000"/>
          <w:sz w:val="24"/>
          <w:szCs w:val="24"/>
        </w:rPr>
        <w:t>四区</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color w:val="000000"/>
          <w:sz w:val="24"/>
          <w:szCs w:val="24"/>
        </w:rPr>
        <w:t>他引</w:t>
      </w:r>
      <w:r w:rsidR="00412FD2" w:rsidRPr="00EF1791">
        <w:rPr>
          <w:rFonts w:asciiTheme="minorEastAsia" w:eastAsiaTheme="minorEastAsia" w:hAnsiTheme="minorEastAsia"/>
          <w:color w:val="000000"/>
          <w:sz w:val="24"/>
          <w:szCs w:val="24"/>
          <w:lang w:val="fr-FR"/>
        </w:rPr>
        <w:t>0</w:t>
      </w:r>
      <w:r w:rsidR="00412FD2" w:rsidRPr="00EF1791">
        <w:rPr>
          <w:rFonts w:asciiTheme="minorEastAsia" w:eastAsiaTheme="minorEastAsia" w:hAnsiTheme="minorEastAsia" w:hint="eastAsia"/>
          <w:color w:val="000000"/>
          <w:sz w:val="24"/>
          <w:szCs w:val="24"/>
        </w:rPr>
        <w:t>次</w:t>
      </w:r>
      <w:r w:rsidR="00412FD2" w:rsidRPr="00EF1791">
        <w:rPr>
          <w:rFonts w:asciiTheme="minorEastAsia" w:eastAsiaTheme="minorEastAsia" w:hAnsiTheme="minorEastAsia" w:hint="eastAsia"/>
          <w:color w:val="000000"/>
          <w:sz w:val="24"/>
          <w:szCs w:val="24"/>
          <w:lang w:val="fr-FR"/>
        </w:rPr>
        <w:t>）</w:t>
      </w:r>
      <w:r w:rsidR="00412FD2" w:rsidRPr="00EF1791">
        <w:rPr>
          <w:rStyle w:val="a5"/>
          <w:rFonts w:asciiTheme="minorEastAsia" w:eastAsiaTheme="minorEastAsia" w:hAnsiTheme="minorEastAsia" w:hint="eastAsia"/>
          <w:b w:val="0"/>
          <w:color w:val="000000"/>
          <w:sz w:val="24"/>
          <w:szCs w:val="24"/>
          <w:lang w:val="fr-FR"/>
        </w:rPr>
        <w:t>）</w:t>
      </w:r>
    </w:p>
    <w:p w:rsidR="00412FD2" w:rsidRPr="00EF1791" w:rsidRDefault="00797591" w:rsidP="00797591">
      <w:pPr>
        <w:spacing w:line="360" w:lineRule="auto"/>
        <w:jc w:val="left"/>
        <w:rPr>
          <w:rFonts w:asciiTheme="minorEastAsia" w:eastAsiaTheme="minorEastAsia" w:hAnsiTheme="minorEastAsia"/>
          <w:color w:val="000000"/>
          <w:sz w:val="24"/>
          <w:szCs w:val="24"/>
          <w:lang w:val="fr-FR"/>
        </w:rPr>
      </w:pPr>
      <w:r w:rsidRPr="00396E54">
        <w:rPr>
          <w:rFonts w:ascii="宋体" w:hAnsi="宋体"/>
          <w:snapToGrid w:val="0"/>
          <w:kern w:val="0"/>
          <w:sz w:val="24"/>
          <w:szCs w:val="24"/>
        </w:rPr>
        <w:lastRenderedPageBreak/>
        <w:t>[6]</w:t>
      </w:r>
      <w:r w:rsidR="00412FD2" w:rsidRPr="00EF1791">
        <w:rPr>
          <w:rFonts w:asciiTheme="minorEastAsia" w:eastAsiaTheme="minorEastAsia" w:hAnsiTheme="minorEastAsia" w:hint="eastAsia"/>
          <w:color w:val="000000"/>
          <w:sz w:val="24"/>
          <w:szCs w:val="24"/>
        </w:rPr>
        <w:t>欧阳霞辉、奚耕思</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color w:val="000000"/>
          <w:sz w:val="24"/>
          <w:szCs w:val="24"/>
        </w:rPr>
        <w:t>中华蚱蜢精子发生过程中花生凝聚素受体的分布与变化</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color w:val="000000"/>
          <w:sz w:val="24"/>
          <w:szCs w:val="24"/>
        </w:rPr>
        <w:t>动物学杂志</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2006, 41</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1</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7–11</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hint="eastAsia"/>
          <w:color w:val="000000"/>
          <w:sz w:val="24"/>
          <w:szCs w:val="24"/>
        </w:rPr>
        <w:t>被引频次</w:t>
      </w:r>
      <w:r w:rsidR="00412FD2" w:rsidRPr="00EF1791">
        <w:rPr>
          <w:rFonts w:asciiTheme="minorEastAsia" w:eastAsiaTheme="minorEastAsia" w:hAnsiTheme="minorEastAsia" w:hint="eastAsia"/>
          <w:color w:val="000000"/>
          <w:sz w:val="24"/>
          <w:szCs w:val="24"/>
          <w:lang w:val="fr-FR"/>
        </w:rPr>
        <w:t>：</w:t>
      </w:r>
      <w:r w:rsidR="00412FD2" w:rsidRPr="00EF1791">
        <w:rPr>
          <w:rFonts w:asciiTheme="minorEastAsia" w:eastAsiaTheme="minorEastAsia" w:hAnsiTheme="minorEastAsia"/>
          <w:color w:val="000000"/>
          <w:sz w:val="24"/>
          <w:szCs w:val="24"/>
          <w:lang w:val="fr-FR"/>
        </w:rPr>
        <w:t>1</w:t>
      </w:r>
      <w:r w:rsidR="00412FD2" w:rsidRPr="00EF1791">
        <w:rPr>
          <w:rFonts w:asciiTheme="minorEastAsia" w:eastAsiaTheme="minorEastAsia" w:hAnsiTheme="minorEastAsia" w:hint="eastAsia"/>
          <w:color w:val="000000"/>
          <w:sz w:val="24"/>
          <w:szCs w:val="24"/>
          <w:lang w:val="fr-FR"/>
        </w:rPr>
        <w:t>）</w:t>
      </w:r>
    </w:p>
    <w:p w:rsidR="00412FD2" w:rsidRPr="00EF1791" w:rsidRDefault="00797591" w:rsidP="00797591">
      <w:pPr>
        <w:spacing w:line="360" w:lineRule="auto"/>
        <w:jc w:val="left"/>
        <w:rPr>
          <w:rFonts w:asciiTheme="minorEastAsia" w:eastAsiaTheme="minorEastAsia" w:hAnsiTheme="minorEastAsia"/>
          <w:color w:val="000000"/>
          <w:sz w:val="24"/>
          <w:szCs w:val="24"/>
        </w:rPr>
      </w:pPr>
      <w:r>
        <w:rPr>
          <w:rFonts w:ascii="宋体" w:hAnsi="宋体"/>
          <w:snapToGrid w:val="0"/>
          <w:kern w:val="0"/>
          <w:sz w:val="24"/>
          <w:szCs w:val="24"/>
        </w:rPr>
        <w:t>[7]</w:t>
      </w:r>
      <w:r w:rsidR="00412FD2" w:rsidRPr="00EF1791">
        <w:rPr>
          <w:rFonts w:asciiTheme="minorEastAsia" w:eastAsiaTheme="minorEastAsia" w:hAnsiTheme="minorEastAsia" w:hint="eastAsia"/>
          <w:color w:val="000000"/>
          <w:sz w:val="24"/>
          <w:szCs w:val="24"/>
        </w:rPr>
        <w:t>奚耕思、贺丽青、王俊丽，中华蚱蜢卵子发生的观察，陕西师范大学学报</w:t>
      </w:r>
      <w:r w:rsidR="00412FD2" w:rsidRPr="00EF1791">
        <w:rPr>
          <w:rFonts w:asciiTheme="minorEastAsia" w:eastAsiaTheme="minorEastAsia" w:hAnsiTheme="minorEastAsia"/>
          <w:color w:val="000000"/>
          <w:sz w:val="24"/>
          <w:szCs w:val="24"/>
        </w:rPr>
        <w:t>(</w:t>
      </w:r>
      <w:r w:rsidR="00412FD2" w:rsidRPr="00EF1791">
        <w:rPr>
          <w:rFonts w:asciiTheme="minorEastAsia" w:eastAsiaTheme="minorEastAsia" w:hAnsiTheme="minorEastAsia" w:hint="eastAsia"/>
          <w:color w:val="000000"/>
          <w:sz w:val="24"/>
          <w:szCs w:val="24"/>
        </w:rPr>
        <w:t>自然科学版），</w:t>
      </w:r>
      <w:r w:rsidR="00412FD2" w:rsidRPr="00EF1791">
        <w:rPr>
          <w:rFonts w:asciiTheme="minorEastAsia" w:eastAsiaTheme="minorEastAsia" w:hAnsiTheme="minorEastAsia"/>
          <w:color w:val="000000"/>
          <w:sz w:val="24"/>
          <w:szCs w:val="24"/>
        </w:rPr>
        <w:t>2005</w:t>
      </w:r>
      <w:r w:rsidR="00412FD2" w:rsidRPr="00EF1791">
        <w:rPr>
          <w:rFonts w:asciiTheme="minorEastAsia" w:eastAsiaTheme="minorEastAsia" w:hAnsiTheme="minorEastAsia" w:hint="eastAsia"/>
          <w:color w:val="000000"/>
          <w:sz w:val="24"/>
          <w:szCs w:val="24"/>
        </w:rPr>
        <w:t>，</w:t>
      </w:r>
      <w:r w:rsidR="00412FD2" w:rsidRPr="00EF1791">
        <w:rPr>
          <w:rFonts w:asciiTheme="minorEastAsia" w:eastAsiaTheme="minorEastAsia" w:hAnsiTheme="minorEastAsia"/>
          <w:color w:val="000000"/>
          <w:sz w:val="24"/>
          <w:szCs w:val="24"/>
        </w:rPr>
        <w:t>33</w:t>
      </w:r>
      <w:r w:rsidR="00412FD2" w:rsidRPr="00EF1791">
        <w:rPr>
          <w:rFonts w:asciiTheme="minorEastAsia" w:eastAsiaTheme="minorEastAsia" w:hAnsiTheme="minorEastAsia" w:hint="eastAsia"/>
          <w:color w:val="000000"/>
          <w:sz w:val="24"/>
          <w:szCs w:val="24"/>
        </w:rPr>
        <w:t>（</w:t>
      </w:r>
      <w:r w:rsidR="00412FD2" w:rsidRPr="00EF1791">
        <w:rPr>
          <w:rFonts w:asciiTheme="minorEastAsia" w:eastAsiaTheme="minorEastAsia" w:hAnsiTheme="minorEastAsia"/>
          <w:color w:val="000000"/>
          <w:sz w:val="24"/>
          <w:szCs w:val="24"/>
        </w:rPr>
        <w:t>1</w:t>
      </w:r>
      <w:r w:rsidR="00412FD2" w:rsidRPr="00EF1791">
        <w:rPr>
          <w:rFonts w:asciiTheme="minorEastAsia" w:eastAsiaTheme="minorEastAsia" w:hAnsiTheme="minorEastAsia" w:hint="eastAsia"/>
          <w:color w:val="000000"/>
          <w:sz w:val="24"/>
          <w:szCs w:val="24"/>
        </w:rPr>
        <w:t>）</w:t>
      </w:r>
      <w:r w:rsidR="00412FD2" w:rsidRPr="00EF1791">
        <w:rPr>
          <w:rFonts w:asciiTheme="minorEastAsia" w:eastAsiaTheme="minorEastAsia" w:hAnsiTheme="minorEastAsia"/>
          <w:color w:val="000000"/>
          <w:sz w:val="24"/>
          <w:szCs w:val="24"/>
        </w:rPr>
        <w:t>95–98</w:t>
      </w:r>
      <w:r w:rsidR="00412FD2" w:rsidRPr="00EF1791">
        <w:rPr>
          <w:rFonts w:asciiTheme="minorEastAsia" w:eastAsiaTheme="minorEastAsia" w:hAnsiTheme="minorEastAsia" w:hint="eastAsia"/>
          <w:color w:val="000000"/>
          <w:sz w:val="24"/>
          <w:szCs w:val="24"/>
        </w:rPr>
        <w:t>（被引频次：</w:t>
      </w:r>
      <w:r w:rsidR="00412FD2" w:rsidRPr="00EF1791">
        <w:rPr>
          <w:rFonts w:asciiTheme="minorEastAsia" w:eastAsiaTheme="minorEastAsia" w:hAnsiTheme="minorEastAsia"/>
          <w:color w:val="000000"/>
          <w:sz w:val="24"/>
          <w:szCs w:val="24"/>
        </w:rPr>
        <w:t>18</w:t>
      </w:r>
      <w:r w:rsidR="00412FD2" w:rsidRPr="00EF1791">
        <w:rPr>
          <w:rFonts w:asciiTheme="minorEastAsia" w:eastAsiaTheme="minorEastAsia" w:hAnsiTheme="minorEastAsia" w:hint="eastAsia"/>
          <w:color w:val="000000"/>
          <w:sz w:val="24"/>
          <w:szCs w:val="24"/>
        </w:rPr>
        <w:t>）</w:t>
      </w:r>
    </w:p>
    <w:p w:rsidR="00412FD2" w:rsidRPr="00797591" w:rsidRDefault="00797591" w:rsidP="00797591">
      <w:pPr>
        <w:spacing w:line="360" w:lineRule="auto"/>
        <w:jc w:val="left"/>
        <w:rPr>
          <w:rFonts w:asciiTheme="minorEastAsia" w:eastAsiaTheme="minorEastAsia" w:hAnsiTheme="minorEastAsia"/>
          <w:sz w:val="24"/>
          <w:szCs w:val="24"/>
        </w:rPr>
      </w:pPr>
      <w:r w:rsidRPr="00396E54">
        <w:rPr>
          <w:rFonts w:ascii="宋体" w:hAnsi="宋体"/>
          <w:snapToGrid w:val="0"/>
          <w:kern w:val="0"/>
          <w:sz w:val="24"/>
          <w:szCs w:val="24"/>
        </w:rPr>
        <w:t>[8]</w:t>
      </w:r>
      <w:r w:rsidR="00412FD2" w:rsidRPr="00EF1791">
        <w:rPr>
          <w:rFonts w:asciiTheme="minorEastAsia" w:eastAsiaTheme="minorEastAsia" w:hAnsiTheme="minorEastAsia" w:hint="eastAsia"/>
          <w:color w:val="000000"/>
          <w:sz w:val="24"/>
          <w:szCs w:val="24"/>
        </w:rPr>
        <w:t>欧阳霞辉、奚耕思、王俊丽，中华蚱蜢卵子发生中花生凝聚素受体的初步鉴定和发育表达，动物学报，</w:t>
      </w:r>
      <w:r w:rsidR="00412FD2" w:rsidRPr="00EF1791">
        <w:rPr>
          <w:rFonts w:asciiTheme="minorEastAsia" w:eastAsiaTheme="minorEastAsia" w:hAnsiTheme="minorEastAsia"/>
          <w:color w:val="000000"/>
          <w:sz w:val="24"/>
          <w:szCs w:val="24"/>
        </w:rPr>
        <w:t>2005, 51</w:t>
      </w:r>
      <w:r w:rsidR="00412FD2" w:rsidRPr="00EF1791">
        <w:rPr>
          <w:rFonts w:asciiTheme="minorEastAsia" w:eastAsiaTheme="minorEastAsia" w:hAnsiTheme="minorEastAsia" w:hint="eastAsia"/>
          <w:color w:val="000000"/>
          <w:sz w:val="24"/>
          <w:szCs w:val="24"/>
        </w:rPr>
        <w:t>（</w:t>
      </w:r>
      <w:r w:rsidR="00412FD2" w:rsidRPr="00EF1791">
        <w:rPr>
          <w:rFonts w:asciiTheme="minorEastAsia" w:eastAsiaTheme="minorEastAsia" w:hAnsiTheme="minorEastAsia"/>
          <w:color w:val="000000"/>
          <w:sz w:val="24"/>
          <w:szCs w:val="24"/>
        </w:rPr>
        <w:t>5</w:t>
      </w:r>
      <w:r w:rsidR="00412FD2" w:rsidRPr="00EF1791">
        <w:rPr>
          <w:rFonts w:asciiTheme="minorEastAsia" w:eastAsiaTheme="minorEastAsia" w:hAnsiTheme="minorEastAsia" w:hint="eastAsia"/>
          <w:color w:val="000000"/>
          <w:sz w:val="24"/>
          <w:szCs w:val="24"/>
        </w:rPr>
        <w:t>）</w:t>
      </w:r>
      <w:r w:rsidR="00412FD2" w:rsidRPr="00EF1791">
        <w:rPr>
          <w:rFonts w:asciiTheme="minorEastAsia" w:eastAsiaTheme="minorEastAsia" w:hAnsiTheme="minorEastAsia"/>
          <w:color w:val="000000"/>
          <w:sz w:val="24"/>
          <w:szCs w:val="24"/>
        </w:rPr>
        <w:t>932–939</w:t>
      </w:r>
      <w:r w:rsidR="00412FD2" w:rsidRPr="00EF1791">
        <w:rPr>
          <w:rFonts w:asciiTheme="minorEastAsia" w:eastAsiaTheme="minorEastAsia" w:hAnsiTheme="minorEastAsia" w:hint="eastAsia"/>
          <w:color w:val="000000"/>
          <w:sz w:val="24"/>
          <w:szCs w:val="24"/>
        </w:rPr>
        <w:t>（被引频次：</w:t>
      </w:r>
      <w:r w:rsidR="00412FD2" w:rsidRPr="00EF1791">
        <w:rPr>
          <w:rFonts w:asciiTheme="minorEastAsia" w:eastAsiaTheme="minorEastAsia" w:hAnsiTheme="minorEastAsia"/>
          <w:color w:val="000000"/>
          <w:sz w:val="24"/>
          <w:szCs w:val="24"/>
        </w:rPr>
        <w:t>2</w:t>
      </w:r>
      <w:r w:rsidR="00412FD2" w:rsidRPr="00EF1791">
        <w:rPr>
          <w:rFonts w:asciiTheme="minorEastAsia" w:eastAsiaTheme="minorEastAsia" w:hAnsiTheme="minorEastAsia" w:hint="eastAsia"/>
          <w:color w:val="000000"/>
          <w:sz w:val="24"/>
          <w:szCs w:val="24"/>
        </w:rPr>
        <w:t>）</w:t>
      </w:r>
    </w:p>
    <w:sectPr w:rsidR="00412FD2" w:rsidRPr="00797591"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DC3" w:rsidRDefault="00E62DC3" w:rsidP="001938A0">
      <w:r>
        <w:separator/>
      </w:r>
    </w:p>
  </w:endnote>
  <w:endnote w:type="continuationSeparator" w:id="1">
    <w:p w:rsidR="00E62DC3" w:rsidRDefault="00E62DC3" w:rsidP="0019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DC3" w:rsidRDefault="00E62DC3" w:rsidP="001938A0">
      <w:r>
        <w:separator/>
      </w:r>
    </w:p>
  </w:footnote>
  <w:footnote w:type="continuationSeparator" w:id="1">
    <w:p w:rsidR="00E62DC3" w:rsidRDefault="00E62DC3" w:rsidP="001938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5A0E12"/>
    <w:multiLevelType w:val="hybridMultilevel"/>
    <w:tmpl w:val="0F963FF4"/>
    <w:lvl w:ilvl="0" w:tplc="19AA0152">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53FB1"/>
    <w:rsid w:val="00060EB5"/>
    <w:rsid w:val="000F3950"/>
    <w:rsid w:val="001938A0"/>
    <w:rsid w:val="001E2005"/>
    <w:rsid w:val="00301B88"/>
    <w:rsid w:val="003E27B9"/>
    <w:rsid w:val="00412FD2"/>
    <w:rsid w:val="00526F00"/>
    <w:rsid w:val="005518F9"/>
    <w:rsid w:val="005B41C6"/>
    <w:rsid w:val="005D44C4"/>
    <w:rsid w:val="006332B2"/>
    <w:rsid w:val="006347B0"/>
    <w:rsid w:val="006A14B2"/>
    <w:rsid w:val="0076095C"/>
    <w:rsid w:val="00797591"/>
    <w:rsid w:val="007C2DBA"/>
    <w:rsid w:val="007F6818"/>
    <w:rsid w:val="00806D44"/>
    <w:rsid w:val="00873E9B"/>
    <w:rsid w:val="00914C44"/>
    <w:rsid w:val="00A07A6A"/>
    <w:rsid w:val="00A4766D"/>
    <w:rsid w:val="00AA0BC2"/>
    <w:rsid w:val="00B02893"/>
    <w:rsid w:val="00C0129C"/>
    <w:rsid w:val="00CC4838"/>
    <w:rsid w:val="00D42564"/>
    <w:rsid w:val="00D61E36"/>
    <w:rsid w:val="00E420B2"/>
    <w:rsid w:val="00E62DC3"/>
    <w:rsid w:val="00EF1791"/>
    <w:rsid w:val="00FA029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 w:type="character" w:styleId="a5">
    <w:name w:val="Strong"/>
    <w:basedOn w:val="a0"/>
    <w:uiPriority w:val="99"/>
    <w:qFormat/>
    <w:locked/>
    <w:rsid w:val="00E420B2"/>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400</Words>
  <Characters>2285</Characters>
  <Application>Microsoft Office Word</Application>
  <DocSecurity>0</DocSecurity>
  <Lines>19</Lines>
  <Paragraphs>5</Paragraphs>
  <ScaleCrop>false</ScaleCrop>
  <Company>中国石油大学</Company>
  <LinksUpToDate>false</LinksUpToDate>
  <CharactersWithSpaces>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26</cp:revision>
  <dcterms:created xsi:type="dcterms:W3CDTF">2014-03-04T01:52:00Z</dcterms:created>
  <dcterms:modified xsi:type="dcterms:W3CDTF">2014-03-10T01:50:00Z</dcterms:modified>
</cp:coreProperties>
</file>