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EB9" w:rsidRPr="0093081D" w:rsidRDefault="00500EB9" w:rsidP="00EB2B70">
      <w:pPr>
        <w:spacing w:line="360" w:lineRule="auto"/>
        <w:jc w:val="center"/>
        <w:rPr>
          <w:rFonts w:asciiTheme="minorEastAsia" w:eastAsiaTheme="minorEastAsia" w:hAnsiTheme="minorEastAsia" w:cs="仿宋_GB2312"/>
          <w:b/>
          <w:sz w:val="28"/>
          <w:szCs w:val="28"/>
        </w:rPr>
      </w:pPr>
      <w:r w:rsidRPr="0093081D">
        <w:rPr>
          <w:rFonts w:asciiTheme="minorEastAsia" w:eastAsiaTheme="minorEastAsia" w:hAnsiTheme="minorEastAsia" w:cs="仿宋_GB2312" w:hint="eastAsia"/>
          <w:b/>
          <w:sz w:val="28"/>
          <w:szCs w:val="28"/>
        </w:rPr>
        <w:t>项目公示信息</w:t>
      </w:r>
    </w:p>
    <w:p w:rsidR="00500EB9" w:rsidRPr="00EB2B70" w:rsidRDefault="00500EB9" w:rsidP="005D4E40">
      <w:pPr>
        <w:spacing w:line="360" w:lineRule="auto"/>
        <w:rPr>
          <w:rFonts w:asciiTheme="minorEastAsia" w:eastAsiaTheme="minorEastAsia" w:hAnsiTheme="minorEastAsia" w:cs="仿宋_GB2312"/>
          <w:sz w:val="24"/>
          <w:szCs w:val="24"/>
        </w:rPr>
      </w:pPr>
      <w:r w:rsidRPr="00EB2B70">
        <w:rPr>
          <w:rFonts w:asciiTheme="minorEastAsia" w:eastAsiaTheme="minorEastAsia" w:hAnsiTheme="minorEastAsia" w:cs="仿宋_GB2312" w:hint="eastAsia"/>
          <w:b/>
          <w:sz w:val="24"/>
          <w:szCs w:val="24"/>
        </w:rPr>
        <w:t>项目名称：</w:t>
      </w:r>
      <w:r w:rsidRPr="00EB2B70">
        <w:rPr>
          <w:rFonts w:asciiTheme="minorEastAsia" w:eastAsiaTheme="minorEastAsia" w:hAnsiTheme="minorEastAsia" w:hint="eastAsia"/>
          <w:color w:val="000000"/>
          <w:kern w:val="0"/>
          <w:sz w:val="24"/>
          <w:szCs w:val="24"/>
        </w:rPr>
        <w:t>石榴采后果皮褐变机理与贮藏保鲜技术研究</w:t>
      </w:r>
    </w:p>
    <w:p w:rsidR="00500EB9" w:rsidRPr="00EB2B70" w:rsidRDefault="00500EB9" w:rsidP="005D4E40">
      <w:pPr>
        <w:spacing w:line="360" w:lineRule="auto"/>
        <w:rPr>
          <w:rFonts w:asciiTheme="minorEastAsia" w:eastAsiaTheme="minorEastAsia" w:hAnsiTheme="minorEastAsia" w:cs="仿宋_GB2312"/>
          <w:sz w:val="24"/>
          <w:szCs w:val="24"/>
        </w:rPr>
      </w:pPr>
      <w:r w:rsidRPr="00EB2B70">
        <w:rPr>
          <w:rFonts w:asciiTheme="minorEastAsia" w:eastAsiaTheme="minorEastAsia" w:hAnsiTheme="minorEastAsia" w:cs="仿宋_GB2312" w:hint="eastAsia"/>
          <w:b/>
          <w:sz w:val="24"/>
          <w:szCs w:val="24"/>
        </w:rPr>
        <w:t>完成单位：</w:t>
      </w:r>
      <w:r w:rsidRPr="00EB2B70">
        <w:rPr>
          <w:rFonts w:asciiTheme="minorEastAsia" w:eastAsiaTheme="minorEastAsia" w:hAnsiTheme="minorEastAsia" w:hint="eastAsia"/>
          <w:color w:val="000000"/>
          <w:kern w:val="0"/>
          <w:sz w:val="24"/>
          <w:szCs w:val="24"/>
        </w:rPr>
        <w:t>陕西师范大学、西安市临潼区斜口供销合作社</w:t>
      </w:r>
    </w:p>
    <w:p w:rsidR="00500EB9" w:rsidRPr="00EB2B70" w:rsidRDefault="00500EB9" w:rsidP="005D4E40">
      <w:pPr>
        <w:spacing w:line="360" w:lineRule="auto"/>
        <w:rPr>
          <w:rFonts w:asciiTheme="minorEastAsia" w:eastAsiaTheme="minorEastAsia" w:hAnsiTheme="minorEastAsia" w:cs="仿宋_GB2312"/>
          <w:sz w:val="24"/>
          <w:szCs w:val="24"/>
        </w:rPr>
      </w:pPr>
      <w:r w:rsidRPr="00EB2B70">
        <w:rPr>
          <w:rFonts w:asciiTheme="minorEastAsia" w:eastAsiaTheme="minorEastAsia" w:hAnsiTheme="minorEastAsia" w:cs="仿宋_GB2312" w:hint="eastAsia"/>
          <w:b/>
          <w:sz w:val="24"/>
          <w:szCs w:val="24"/>
        </w:rPr>
        <w:t>完成人：</w:t>
      </w:r>
      <w:r w:rsidRPr="00EB2B70">
        <w:rPr>
          <w:rFonts w:asciiTheme="minorEastAsia" w:eastAsiaTheme="minorEastAsia" w:hAnsiTheme="minorEastAsia" w:hint="eastAsia"/>
          <w:color w:val="000000"/>
          <w:kern w:val="0"/>
          <w:sz w:val="24"/>
          <w:szCs w:val="24"/>
        </w:rPr>
        <w:t>张有林、张润光、韩军岐、钟玉、门立社、张亮、苏东华</w:t>
      </w:r>
    </w:p>
    <w:p w:rsidR="00EB2B70" w:rsidRDefault="00500EB9" w:rsidP="005D4E40">
      <w:pPr>
        <w:spacing w:line="360" w:lineRule="auto"/>
        <w:rPr>
          <w:rFonts w:asciiTheme="minorEastAsia" w:eastAsiaTheme="minorEastAsia" w:hAnsiTheme="minorEastAsia" w:cs="仿宋_GB2312"/>
          <w:b/>
          <w:sz w:val="24"/>
          <w:szCs w:val="24"/>
        </w:rPr>
      </w:pPr>
      <w:r w:rsidRPr="00EB2B70">
        <w:rPr>
          <w:rFonts w:asciiTheme="minorEastAsia" w:eastAsiaTheme="minorEastAsia" w:hAnsiTheme="minorEastAsia" w:cs="仿宋_GB2312" w:hint="eastAsia"/>
          <w:b/>
          <w:sz w:val="24"/>
          <w:szCs w:val="24"/>
        </w:rPr>
        <w:t>项目简介：</w:t>
      </w:r>
    </w:p>
    <w:p w:rsidR="00500EB9" w:rsidRPr="00EB2B70" w:rsidRDefault="00500EB9" w:rsidP="005D4E40">
      <w:pPr>
        <w:spacing w:line="360" w:lineRule="auto"/>
        <w:ind w:firstLineChars="196" w:firstLine="470"/>
        <w:rPr>
          <w:rFonts w:asciiTheme="minorEastAsia" w:eastAsiaTheme="minorEastAsia" w:hAnsiTheme="minorEastAsia"/>
          <w:color w:val="000000"/>
          <w:kern w:val="0"/>
          <w:sz w:val="24"/>
          <w:szCs w:val="24"/>
        </w:rPr>
      </w:pPr>
      <w:r w:rsidRPr="00EB2B70">
        <w:rPr>
          <w:rFonts w:asciiTheme="minorEastAsia" w:eastAsiaTheme="minorEastAsia" w:hAnsiTheme="minorEastAsia" w:hint="eastAsia"/>
          <w:color w:val="000000"/>
          <w:kern w:val="0"/>
          <w:sz w:val="24"/>
          <w:szCs w:val="24"/>
        </w:rPr>
        <w:t>本项目通过对石榴鲜果采后果皮褐变机理和保鲜关键技术的深入研究，探明了贮藏温度、气体成分和</w:t>
      </w:r>
      <w:r w:rsidRPr="00EB2B70">
        <w:rPr>
          <w:rFonts w:asciiTheme="minorEastAsia" w:eastAsiaTheme="minorEastAsia" w:hAnsiTheme="minorEastAsia"/>
          <w:color w:val="000000"/>
          <w:kern w:val="0"/>
          <w:sz w:val="24"/>
          <w:szCs w:val="24"/>
        </w:rPr>
        <w:t>pH</w:t>
      </w:r>
      <w:r w:rsidRPr="00EB2B70">
        <w:rPr>
          <w:rFonts w:asciiTheme="minorEastAsia" w:eastAsiaTheme="minorEastAsia" w:hAnsiTheme="minorEastAsia" w:hint="eastAsia"/>
          <w:color w:val="000000"/>
          <w:kern w:val="0"/>
          <w:sz w:val="24"/>
          <w:szCs w:val="24"/>
        </w:rPr>
        <w:t>对果皮褐变的作用，测定了引起果皮褐变的底物和产物及其变化规律，分析了果实内相关酶的活性与果皮褐变的关系，总结出了石榴贮藏保鲜技术操作规范，获得了科学、系统、完整的工艺参数和生产技术，并进行了示范推广，较好地解决了石榴采后贮期果皮失水、组织褐变、籽粒劣变、果实腐烂等问题，使石榴贮藏期大大延长，贮后果实品质良好，商品价值提高。</w:t>
      </w:r>
      <w:r w:rsidRPr="00EB2B70">
        <w:rPr>
          <w:rFonts w:asciiTheme="minorEastAsia" w:eastAsiaTheme="minorEastAsia" w:hAnsiTheme="minorEastAsia"/>
          <w:color w:val="000000"/>
          <w:kern w:val="0"/>
          <w:sz w:val="24"/>
          <w:szCs w:val="24"/>
        </w:rPr>
        <w:t>2004</w:t>
      </w:r>
      <w:r w:rsidRPr="00EB2B70">
        <w:rPr>
          <w:rFonts w:asciiTheme="minorEastAsia" w:eastAsiaTheme="minorEastAsia" w:hAnsiTheme="minorEastAsia" w:hint="eastAsia"/>
          <w:color w:val="000000"/>
          <w:kern w:val="0"/>
          <w:sz w:val="24"/>
          <w:szCs w:val="24"/>
        </w:rPr>
        <w:t>～</w:t>
      </w:r>
      <w:r w:rsidRPr="00EB2B70">
        <w:rPr>
          <w:rFonts w:asciiTheme="minorEastAsia" w:eastAsiaTheme="minorEastAsia" w:hAnsiTheme="minorEastAsia"/>
          <w:color w:val="000000"/>
          <w:kern w:val="0"/>
          <w:sz w:val="24"/>
          <w:szCs w:val="24"/>
        </w:rPr>
        <w:t>2013</w:t>
      </w:r>
      <w:r w:rsidRPr="00EB2B70">
        <w:rPr>
          <w:rFonts w:asciiTheme="minorEastAsia" w:eastAsiaTheme="minorEastAsia" w:hAnsiTheme="minorEastAsia" w:hint="eastAsia"/>
          <w:color w:val="000000"/>
          <w:kern w:val="0"/>
          <w:sz w:val="24"/>
          <w:szCs w:val="24"/>
        </w:rPr>
        <w:t>年期间在陕西临潼和新疆喀什两地示范推广，用该技术共贮藏石榴</w:t>
      </w:r>
      <w:r w:rsidRPr="00EB2B70">
        <w:rPr>
          <w:rFonts w:asciiTheme="minorEastAsia" w:eastAsiaTheme="minorEastAsia" w:hAnsiTheme="minorEastAsia"/>
          <w:color w:val="000000"/>
          <w:kern w:val="0"/>
          <w:sz w:val="24"/>
          <w:szCs w:val="24"/>
        </w:rPr>
        <w:t>5014</w:t>
      </w:r>
      <w:r w:rsidRPr="00EB2B70">
        <w:rPr>
          <w:rFonts w:asciiTheme="minorEastAsia" w:eastAsiaTheme="minorEastAsia" w:hAnsiTheme="minorEastAsia" w:hint="eastAsia"/>
          <w:color w:val="000000"/>
          <w:kern w:val="0"/>
          <w:sz w:val="24"/>
          <w:szCs w:val="24"/>
        </w:rPr>
        <w:t>吨，贮藏期在</w:t>
      </w:r>
      <w:r w:rsidRPr="00EB2B70">
        <w:rPr>
          <w:rFonts w:asciiTheme="minorEastAsia" w:eastAsiaTheme="minorEastAsia" w:hAnsiTheme="minorEastAsia"/>
          <w:color w:val="000000"/>
          <w:kern w:val="0"/>
          <w:sz w:val="24"/>
          <w:szCs w:val="24"/>
        </w:rPr>
        <w:t>120</w:t>
      </w:r>
      <w:r w:rsidRPr="00EB2B70">
        <w:rPr>
          <w:rFonts w:asciiTheme="minorEastAsia" w:eastAsiaTheme="minorEastAsia" w:hAnsiTheme="minorEastAsia" w:hint="eastAsia"/>
          <w:color w:val="000000"/>
          <w:kern w:val="0"/>
          <w:sz w:val="24"/>
          <w:szCs w:val="24"/>
        </w:rPr>
        <w:t>～</w:t>
      </w:r>
      <w:r w:rsidRPr="00EB2B70">
        <w:rPr>
          <w:rFonts w:asciiTheme="minorEastAsia" w:eastAsiaTheme="minorEastAsia" w:hAnsiTheme="minorEastAsia"/>
          <w:color w:val="000000"/>
          <w:kern w:val="0"/>
          <w:sz w:val="24"/>
          <w:szCs w:val="24"/>
        </w:rPr>
        <w:t>140</w:t>
      </w:r>
      <w:r w:rsidRPr="00EB2B70">
        <w:rPr>
          <w:rFonts w:asciiTheme="minorEastAsia" w:eastAsiaTheme="minorEastAsia" w:hAnsiTheme="minorEastAsia" w:hint="eastAsia"/>
          <w:color w:val="000000"/>
          <w:kern w:val="0"/>
          <w:sz w:val="24"/>
          <w:szCs w:val="24"/>
        </w:rPr>
        <w:t>天之间，好果率在</w:t>
      </w:r>
      <w:r w:rsidRPr="00EB2B70">
        <w:rPr>
          <w:rFonts w:asciiTheme="minorEastAsia" w:eastAsiaTheme="minorEastAsia" w:hAnsiTheme="minorEastAsia"/>
          <w:color w:val="000000"/>
          <w:kern w:val="0"/>
          <w:sz w:val="24"/>
          <w:szCs w:val="24"/>
        </w:rPr>
        <w:t>90.0%</w:t>
      </w:r>
      <w:r w:rsidRPr="00EB2B70">
        <w:rPr>
          <w:rFonts w:asciiTheme="minorEastAsia" w:eastAsiaTheme="minorEastAsia" w:hAnsiTheme="minorEastAsia" w:hint="eastAsia"/>
          <w:color w:val="000000"/>
          <w:kern w:val="0"/>
          <w:sz w:val="24"/>
          <w:szCs w:val="24"/>
        </w:rPr>
        <w:t>～</w:t>
      </w:r>
      <w:r w:rsidRPr="00EB2B70">
        <w:rPr>
          <w:rFonts w:asciiTheme="minorEastAsia" w:eastAsiaTheme="minorEastAsia" w:hAnsiTheme="minorEastAsia"/>
          <w:color w:val="000000"/>
          <w:kern w:val="0"/>
          <w:sz w:val="24"/>
          <w:szCs w:val="24"/>
        </w:rPr>
        <w:t>100%</w:t>
      </w:r>
      <w:r w:rsidRPr="00EB2B70">
        <w:rPr>
          <w:rFonts w:asciiTheme="minorEastAsia" w:eastAsiaTheme="minorEastAsia" w:hAnsiTheme="minorEastAsia" w:hint="eastAsia"/>
          <w:color w:val="000000"/>
          <w:kern w:val="0"/>
          <w:sz w:val="24"/>
          <w:szCs w:val="24"/>
        </w:rPr>
        <w:t>之间，共获纯利润</w:t>
      </w:r>
      <w:r w:rsidRPr="00EB2B70">
        <w:rPr>
          <w:rFonts w:asciiTheme="minorEastAsia" w:eastAsiaTheme="minorEastAsia" w:hAnsiTheme="minorEastAsia"/>
          <w:color w:val="000000"/>
          <w:kern w:val="0"/>
          <w:sz w:val="24"/>
          <w:szCs w:val="24"/>
        </w:rPr>
        <w:t>5085.7</w:t>
      </w:r>
      <w:r w:rsidRPr="00EB2B70">
        <w:rPr>
          <w:rFonts w:asciiTheme="minorEastAsia" w:eastAsiaTheme="minorEastAsia" w:hAnsiTheme="minorEastAsia" w:hint="eastAsia"/>
          <w:color w:val="000000"/>
          <w:kern w:val="0"/>
          <w:sz w:val="24"/>
          <w:szCs w:val="24"/>
        </w:rPr>
        <w:t>万元，上缴利税</w:t>
      </w:r>
      <w:r w:rsidRPr="00EB2B70">
        <w:rPr>
          <w:rFonts w:asciiTheme="minorEastAsia" w:eastAsiaTheme="minorEastAsia" w:hAnsiTheme="minorEastAsia"/>
          <w:color w:val="000000"/>
          <w:kern w:val="0"/>
          <w:sz w:val="24"/>
          <w:szCs w:val="24"/>
        </w:rPr>
        <w:t>206.2</w:t>
      </w:r>
      <w:r w:rsidRPr="00EB2B70">
        <w:rPr>
          <w:rFonts w:asciiTheme="minorEastAsia" w:eastAsiaTheme="minorEastAsia" w:hAnsiTheme="minorEastAsia" w:hint="eastAsia"/>
          <w:color w:val="000000"/>
          <w:kern w:val="0"/>
          <w:sz w:val="24"/>
          <w:szCs w:val="24"/>
        </w:rPr>
        <w:t>万元。举办石榴贮藏保鲜技术培训班</w:t>
      </w:r>
      <w:r w:rsidRPr="00EB2B70">
        <w:rPr>
          <w:rFonts w:asciiTheme="minorEastAsia" w:eastAsiaTheme="minorEastAsia" w:hAnsiTheme="minorEastAsia"/>
          <w:color w:val="000000"/>
          <w:kern w:val="0"/>
          <w:sz w:val="24"/>
          <w:szCs w:val="24"/>
        </w:rPr>
        <w:t>6</w:t>
      </w:r>
      <w:r w:rsidRPr="00EB2B70">
        <w:rPr>
          <w:rFonts w:asciiTheme="minorEastAsia" w:eastAsiaTheme="minorEastAsia" w:hAnsiTheme="minorEastAsia" w:hint="eastAsia"/>
          <w:color w:val="000000"/>
          <w:kern w:val="0"/>
          <w:sz w:val="24"/>
          <w:szCs w:val="24"/>
        </w:rPr>
        <w:t>期，培训人员</w:t>
      </w:r>
      <w:r w:rsidRPr="00EB2B70">
        <w:rPr>
          <w:rFonts w:asciiTheme="minorEastAsia" w:eastAsiaTheme="minorEastAsia" w:hAnsiTheme="minorEastAsia"/>
          <w:color w:val="000000"/>
          <w:kern w:val="0"/>
          <w:sz w:val="24"/>
          <w:szCs w:val="24"/>
        </w:rPr>
        <w:t>469</w:t>
      </w:r>
      <w:r w:rsidRPr="00EB2B70">
        <w:rPr>
          <w:rFonts w:asciiTheme="minorEastAsia" w:eastAsiaTheme="minorEastAsia" w:hAnsiTheme="minorEastAsia" w:hint="eastAsia"/>
          <w:color w:val="000000"/>
          <w:kern w:val="0"/>
          <w:sz w:val="24"/>
          <w:szCs w:val="24"/>
        </w:rPr>
        <w:t>名；建立标准化示范基地</w:t>
      </w:r>
      <w:r w:rsidRPr="00EB2B70">
        <w:rPr>
          <w:rFonts w:asciiTheme="minorEastAsia" w:eastAsiaTheme="minorEastAsia" w:hAnsiTheme="minorEastAsia"/>
          <w:color w:val="000000"/>
          <w:kern w:val="0"/>
          <w:sz w:val="24"/>
          <w:szCs w:val="24"/>
        </w:rPr>
        <w:t>4</w:t>
      </w:r>
      <w:r w:rsidRPr="00EB2B70">
        <w:rPr>
          <w:rFonts w:asciiTheme="minorEastAsia" w:eastAsiaTheme="minorEastAsia" w:hAnsiTheme="minorEastAsia" w:hint="eastAsia"/>
          <w:color w:val="000000"/>
          <w:kern w:val="0"/>
          <w:sz w:val="24"/>
          <w:szCs w:val="24"/>
        </w:rPr>
        <w:t>处；建立石榴生产线</w:t>
      </w:r>
      <w:r w:rsidRPr="00EB2B70">
        <w:rPr>
          <w:rFonts w:asciiTheme="minorEastAsia" w:eastAsiaTheme="minorEastAsia" w:hAnsiTheme="minorEastAsia"/>
          <w:color w:val="000000"/>
          <w:kern w:val="0"/>
          <w:sz w:val="24"/>
          <w:szCs w:val="24"/>
        </w:rPr>
        <w:t>1</w:t>
      </w:r>
      <w:r w:rsidRPr="00EB2B70">
        <w:rPr>
          <w:rFonts w:asciiTheme="minorEastAsia" w:eastAsiaTheme="minorEastAsia" w:hAnsiTheme="minorEastAsia" w:hint="eastAsia"/>
          <w:color w:val="000000"/>
          <w:kern w:val="0"/>
          <w:sz w:val="24"/>
          <w:szCs w:val="24"/>
        </w:rPr>
        <w:t>条；注册了</w:t>
      </w:r>
      <w:r w:rsidRPr="00EB2B70">
        <w:rPr>
          <w:rFonts w:asciiTheme="minorEastAsia" w:eastAsiaTheme="minorEastAsia" w:hAnsiTheme="minorEastAsia"/>
          <w:color w:val="000000"/>
          <w:kern w:val="0"/>
          <w:sz w:val="24"/>
          <w:szCs w:val="24"/>
        </w:rPr>
        <w:t>“</w:t>
      </w:r>
      <w:r w:rsidRPr="00EB2B70">
        <w:rPr>
          <w:rFonts w:asciiTheme="minorEastAsia" w:eastAsiaTheme="minorEastAsia" w:hAnsiTheme="minorEastAsia" w:hint="eastAsia"/>
          <w:color w:val="000000"/>
          <w:kern w:val="0"/>
          <w:sz w:val="24"/>
          <w:szCs w:val="24"/>
        </w:rPr>
        <w:t>冰晶</w:t>
      </w:r>
      <w:r w:rsidRPr="00EB2B70">
        <w:rPr>
          <w:rFonts w:asciiTheme="minorEastAsia" w:eastAsiaTheme="minorEastAsia" w:hAnsiTheme="minorEastAsia"/>
          <w:color w:val="000000"/>
          <w:kern w:val="0"/>
          <w:sz w:val="24"/>
          <w:szCs w:val="24"/>
        </w:rPr>
        <w:t>”</w:t>
      </w:r>
      <w:r w:rsidRPr="00EB2B70">
        <w:rPr>
          <w:rFonts w:asciiTheme="minorEastAsia" w:eastAsiaTheme="minorEastAsia" w:hAnsiTheme="minorEastAsia" w:hint="eastAsia"/>
          <w:color w:val="000000"/>
          <w:kern w:val="0"/>
          <w:sz w:val="24"/>
          <w:szCs w:val="24"/>
        </w:rPr>
        <w:t>牌和</w:t>
      </w:r>
      <w:r w:rsidRPr="00EB2B70">
        <w:rPr>
          <w:rFonts w:asciiTheme="minorEastAsia" w:eastAsiaTheme="minorEastAsia" w:hAnsiTheme="minorEastAsia"/>
          <w:color w:val="000000"/>
          <w:kern w:val="0"/>
          <w:sz w:val="24"/>
          <w:szCs w:val="24"/>
        </w:rPr>
        <w:t>“</w:t>
      </w:r>
      <w:r w:rsidRPr="00EB2B70">
        <w:rPr>
          <w:rFonts w:asciiTheme="minorEastAsia" w:eastAsiaTheme="minorEastAsia" w:hAnsiTheme="minorEastAsia" w:hint="eastAsia"/>
          <w:color w:val="000000"/>
          <w:kern w:val="0"/>
          <w:sz w:val="24"/>
          <w:szCs w:val="24"/>
        </w:rPr>
        <w:t>奥都</w:t>
      </w:r>
      <w:r w:rsidRPr="00EB2B70">
        <w:rPr>
          <w:rFonts w:asciiTheme="minorEastAsia" w:eastAsiaTheme="minorEastAsia" w:hAnsiTheme="minorEastAsia"/>
          <w:color w:val="000000"/>
          <w:kern w:val="0"/>
          <w:sz w:val="24"/>
          <w:szCs w:val="24"/>
        </w:rPr>
        <w:t>”</w:t>
      </w:r>
      <w:r w:rsidRPr="00EB2B70">
        <w:rPr>
          <w:rFonts w:asciiTheme="minorEastAsia" w:eastAsiaTheme="minorEastAsia" w:hAnsiTheme="minorEastAsia" w:hint="eastAsia"/>
          <w:color w:val="000000"/>
          <w:kern w:val="0"/>
          <w:sz w:val="24"/>
          <w:szCs w:val="24"/>
        </w:rPr>
        <w:t>牌石榴商标；发表石榴贮藏保鲜方面科技论文</w:t>
      </w:r>
      <w:r w:rsidRPr="00EB2B70">
        <w:rPr>
          <w:rFonts w:asciiTheme="minorEastAsia" w:eastAsiaTheme="minorEastAsia" w:hAnsiTheme="minorEastAsia"/>
          <w:color w:val="000000"/>
          <w:kern w:val="0"/>
          <w:sz w:val="24"/>
          <w:szCs w:val="24"/>
        </w:rPr>
        <w:t>22</w:t>
      </w:r>
      <w:r w:rsidRPr="00EB2B70">
        <w:rPr>
          <w:rFonts w:asciiTheme="minorEastAsia" w:eastAsiaTheme="minorEastAsia" w:hAnsiTheme="minorEastAsia" w:hint="eastAsia"/>
          <w:color w:val="000000"/>
          <w:kern w:val="0"/>
          <w:sz w:val="24"/>
          <w:szCs w:val="24"/>
        </w:rPr>
        <w:t>篇。</w:t>
      </w:r>
    </w:p>
    <w:p w:rsidR="00500EB9" w:rsidRPr="00EB2B70" w:rsidRDefault="00500EB9" w:rsidP="005D4E40">
      <w:pPr>
        <w:spacing w:line="360" w:lineRule="auto"/>
        <w:rPr>
          <w:rFonts w:asciiTheme="minorEastAsia" w:eastAsiaTheme="minorEastAsia" w:hAnsiTheme="minorEastAsia" w:cs="仿宋_GB2312"/>
          <w:sz w:val="24"/>
          <w:szCs w:val="24"/>
        </w:rPr>
      </w:pPr>
      <w:r w:rsidRPr="003E7CCA">
        <w:rPr>
          <w:rFonts w:asciiTheme="minorEastAsia" w:eastAsiaTheme="minorEastAsia" w:hAnsiTheme="minorEastAsia" w:cs="仿宋_GB2312" w:hint="eastAsia"/>
          <w:b/>
          <w:sz w:val="24"/>
          <w:szCs w:val="24"/>
        </w:rPr>
        <w:t>主要知识产权目录</w:t>
      </w:r>
      <w:r w:rsidRPr="00EB2B70">
        <w:rPr>
          <w:rFonts w:asciiTheme="minorEastAsia" w:eastAsiaTheme="minorEastAsia" w:hAnsiTheme="minorEastAsia" w:cs="仿宋_GB2312" w:hint="eastAsia"/>
          <w:sz w:val="24"/>
          <w:szCs w:val="24"/>
        </w:rPr>
        <w:t>：</w:t>
      </w:r>
    </w:p>
    <w:p w:rsidR="00500EB9" w:rsidRPr="00EB2B70" w:rsidRDefault="00500EB9" w:rsidP="00C64EC9">
      <w:pPr>
        <w:spacing w:line="360" w:lineRule="auto"/>
        <w:jc w:val="left"/>
        <w:rPr>
          <w:rFonts w:asciiTheme="minorEastAsia" w:eastAsiaTheme="minorEastAsia" w:hAnsiTheme="minorEastAsia"/>
          <w:color w:val="000000"/>
          <w:kern w:val="0"/>
          <w:sz w:val="24"/>
          <w:szCs w:val="24"/>
        </w:rPr>
      </w:pPr>
      <w:r w:rsidRPr="00EB2B70">
        <w:rPr>
          <w:rFonts w:asciiTheme="minorEastAsia" w:eastAsiaTheme="minorEastAsia" w:hAnsiTheme="minorEastAsia"/>
          <w:color w:val="000000"/>
          <w:kern w:val="0"/>
          <w:sz w:val="24"/>
          <w:szCs w:val="24"/>
        </w:rPr>
        <w:t>[1]</w:t>
      </w:r>
      <w:r w:rsidRPr="00EB2B70">
        <w:rPr>
          <w:rFonts w:asciiTheme="minorEastAsia" w:eastAsiaTheme="minorEastAsia" w:hAnsiTheme="minorEastAsia" w:hint="eastAsia"/>
          <w:color w:val="000000"/>
          <w:kern w:val="0"/>
          <w:sz w:val="24"/>
          <w:szCs w:val="24"/>
        </w:rPr>
        <w:t>《石榴采后果皮褐变机理与贮藏保鲜技术研究》，</w:t>
      </w:r>
      <w:r w:rsidRPr="00EB2B70">
        <w:rPr>
          <w:rFonts w:asciiTheme="minorEastAsia" w:eastAsiaTheme="minorEastAsia" w:hAnsiTheme="minorEastAsia"/>
          <w:color w:val="000000"/>
          <w:kern w:val="0"/>
          <w:sz w:val="24"/>
          <w:szCs w:val="24"/>
        </w:rPr>
        <w:t>2012</w:t>
      </w:r>
      <w:r w:rsidRPr="00EB2B70">
        <w:rPr>
          <w:rFonts w:asciiTheme="minorEastAsia" w:eastAsiaTheme="minorEastAsia" w:hAnsiTheme="minorEastAsia" w:hint="eastAsia"/>
          <w:color w:val="000000"/>
          <w:kern w:val="0"/>
          <w:sz w:val="24"/>
          <w:szCs w:val="24"/>
        </w:rPr>
        <w:t>年陕西高等学校科学技术奖一等奖</w:t>
      </w:r>
    </w:p>
    <w:p w:rsidR="00500EB9" w:rsidRPr="00EB2B70" w:rsidRDefault="00500EB9" w:rsidP="00C64EC9">
      <w:pPr>
        <w:spacing w:line="360" w:lineRule="auto"/>
        <w:jc w:val="left"/>
        <w:rPr>
          <w:rFonts w:asciiTheme="minorEastAsia" w:eastAsiaTheme="minorEastAsia" w:hAnsiTheme="minorEastAsia"/>
          <w:color w:val="000000"/>
          <w:kern w:val="0"/>
          <w:sz w:val="24"/>
          <w:szCs w:val="24"/>
        </w:rPr>
      </w:pPr>
      <w:r w:rsidRPr="00EB2B70">
        <w:rPr>
          <w:rFonts w:asciiTheme="minorEastAsia" w:eastAsiaTheme="minorEastAsia" w:hAnsiTheme="minorEastAsia"/>
          <w:color w:val="000000"/>
          <w:kern w:val="0"/>
          <w:sz w:val="24"/>
          <w:szCs w:val="24"/>
        </w:rPr>
        <w:t>[2]</w:t>
      </w:r>
      <w:r w:rsidRPr="00EB2B70">
        <w:rPr>
          <w:rFonts w:asciiTheme="minorEastAsia" w:eastAsiaTheme="minorEastAsia" w:hAnsiTheme="minorEastAsia" w:hint="eastAsia"/>
          <w:sz w:val="24"/>
          <w:szCs w:val="24"/>
        </w:rPr>
        <w:t>张有林</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张润光</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张亮</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等</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color w:val="000000"/>
          <w:kern w:val="0"/>
          <w:sz w:val="24"/>
          <w:szCs w:val="24"/>
        </w:rPr>
        <w:t>石榴鲜果的贮藏方法</w:t>
      </w:r>
      <w:r w:rsidRPr="00EB2B70">
        <w:rPr>
          <w:rFonts w:asciiTheme="minorEastAsia" w:eastAsiaTheme="minorEastAsia" w:hAnsiTheme="minorEastAsia"/>
          <w:color w:val="000000"/>
          <w:kern w:val="0"/>
          <w:sz w:val="24"/>
          <w:szCs w:val="24"/>
        </w:rPr>
        <w:t xml:space="preserve">. </w:t>
      </w:r>
      <w:r w:rsidRPr="00EB2B70">
        <w:rPr>
          <w:rFonts w:asciiTheme="minorEastAsia" w:eastAsiaTheme="minorEastAsia" w:hAnsiTheme="minorEastAsia" w:hint="eastAsia"/>
          <w:sz w:val="24"/>
          <w:szCs w:val="24"/>
        </w:rPr>
        <w:t>专利号：</w:t>
      </w:r>
      <w:r w:rsidRPr="00EB2B70">
        <w:rPr>
          <w:rFonts w:asciiTheme="minorEastAsia" w:eastAsiaTheme="minorEastAsia" w:hAnsiTheme="minorEastAsia"/>
          <w:sz w:val="24"/>
          <w:szCs w:val="24"/>
        </w:rPr>
        <w:t>201310240122.3</w:t>
      </w:r>
    </w:p>
    <w:p w:rsidR="00500EB9" w:rsidRPr="00EB2B70" w:rsidRDefault="00500EB9" w:rsidP="00C64EC9">
      <w:pPr>
        <w:spacing w:line="360" w:lineRule="auto"/>
        <w:jc w:val="left"/>
        <w:rPr>
          <w:rFonts w:asciiTheme="minorEastAsia" w:eastAsiaTheme="minorEastAsia" w:hAnsiTheme="minorEastAsia"/>
          <w:color w:val="000000"/>
          <w:kern w:val="0"/>
          <w:sz w:val="24"/>
          <w:szCs w:val="24"/>
        </w:rPr>
      </w:pPr>
      <w:r w:rsidRPr="00EB2B70">
        <w:rPr>
          <w:rFonts w:asciiTheme="minorEastAsia" w:eastAsiaTheme="minorEastAsia" w:hAnsiTheme="minorEastAsia"/>
          <w:color w:val="000000"/>
          <w:kern w:val="0"/>
          <w:sz w:val="24"/>
          <w:szCs w:val="24"/>
        </w:rPr>
        <w:t>[3]</w:t>
      </w:r>
      <w:r w:rsidRPr="00EB2B70">
        <w:rPr>
          <w:rFonts w:asciiTheme="minorEastAsia" w:eastAsiaTheme="minorEastAsia" w:hAnsiTheme="minorEastAsia" w:hint="eastAsia"/>
          <w:sz w:val="24"/>
          <w:szCs w:val="24"/>
        </w:rPr>
        <w:t>张润光</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张有林</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郑亚军</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sz w:val="24"/>
          <w:szCs w:val="24"/>
        </w:rPr>
        <w:t>等</w:t>
      </w:r>
      <w:r w:rsidRPr="00EB2B70">
        <w:rPr>
          <w:rFonts w:asciiTheme="minorEastAsia" w:eastAsiaTheme="minorEastAsia" w:hAnsiTheme="minorEastAsia"/>
          <w:sz w:val="24"/>
          <w:szCs w:val="24"/>
        </w:rPr>
        <w:t xml:space="preserve">. </w:t>
      </w:r>
      <w:r w:rsidRPr="00EB2B70">
        <w:rPr>
          <w:rFonts w:asciiTheme="minorEastAsia" w:eastAsiaTheme="minorEastAsia" w:hAnsiTheme="minorEastAsia" w:hint="eastAsia"/>
          <w:color w:val="000000"/>
          <w:kern w:val="0"/>
          <w:sz w:val="24"/>
          <w:szCs w:val="24"/>
        </w:rPr>
        <w:t>石榴鲜果贮藏专用保鲜剂</w:t>
      </w:r>
      <w:r w:rsidRPr="00EB2B70">
        <w:rPr>
          <w:rFonts w:asciiTheme="minorEastAsia" w:eastAsiaTheme="minorEastAsia" w:hAnsiTheme="minorEastAsia"/>
          <w:color w:val="000000"/>
          <w:kern w:val="0"/>
          <w:sz w:val="24"/>
          <w:szCs w:val="24"/>
        </w:rPr>
        <w:t xml:space="preserve">. </w:t>
      </w:r>
      <w:r w:rsidRPr="00EB2B70">
        <w:rPr>
          <w:rFonts w:asciiTheme="minorEastAsia" w:eastAsiaTheme="minorEastAsia" w:hAnsiTheme="minorEastAsia" w:hint="eastAsia"/>
          <w:sz w:val="24"/>
          <w:szCs w:val="24"/>
        </w:rPr>
        <w:t>专利号：</w:t>
      </w:r>
      <w:r w:rsidRPr="00EB2B70">
        <w:rPr>
          <w:rFonts w:asciiTheme="minorEastAsia" w:eastAsiaTheme="minorEastAsia" w:hAnsiTheme="minorEastAsia"/>
          <w:sz w:val="24"/>
          <w:szCs w:val="24"/>
        </w:rPr>
        <w:t>201310702965.0</w:t>
      </w:r>
    </w:p>
    <w:p w:rsidR="00500EB9" w:rsidRPr="00EB2B70" w:rsidRDefault="00C64EC9" w:rsidP="00C64EC9">
      <w:pPr>
        <w:autoSpaceDE w:val="0"/>
        <w:autoSpaceDN w:val="0"/>
        <w:adjustRightInd w:val="0"/>
        <w:spacing w:line="360" w:lineRule="auto"/>
        <w:ind w:left="21" w:rightChars="28" w:right="59"/>
        <w:jc w:val="left"/>
        <w:rPr>
          <w:rFonts w:asciiTheme="minorEastAsia" w:eastAsiaTheme="minorEastAsia" w:hAnsiTheme="minorEastAsia"/>
          <w:color w:val="000000"/>
          <w:kern w:val="0"/>
          <w:sz w:val="24"/>
          <w:szCs w:val="24"/>
        </w:rPr>
      </w:pPr>
      <w:r w:rsidRPr="00EB2B70">
        <w:rPr>
          <w:rFonts w:asciiTheme="minorEastAsia" w:eastAsiaTheme="minorEastAsia" w:hAnsiTheme="minorEastAsia"/>
          <w:color w:val="000000"/>
          <w:kern w:val="0"/>
          <w:sz w:val="24"/>
          <w:szCs w:val="24"/>
        </w:rPr>
        <w:t>[4]</w:t>
      </w:r>
      <w:r w:rsidR="00500EB9" w:rsidRPr="00EB2B70">
        <w:rPr>
          <w:rFonts w:asciiTheme="minorEastAsia" w:eastAsiaTheme="minorEastAsia" w:hAnsiTheme="minorEastAsia"/>
          <w:color w:val="000000"/>
          <w:kern w:val="0"/>
          <w:sz w:val="24"/>
          <w:szCs w:val="24"/>
        </w:rPr>
        <w:t>ZHANG You-lin, ZHANG Run-guang. Study on the mechanism of browning of pomegranate (Punica granatum L. cv. Ganesh) peel in different storage conditions. Agricultural Sciences in China, 2008, 7 (1):65-71.</w:t>
      </w:r>
    </w:p>
    <w:p w:rsidR="00500EB9" w:rsidRPr="00EB2B70" w:rsidRDefault="00C64EC9" w:rsidP="00C64EC9">
      <w:pPr>
        <w:autoSpaceDE w:val="0"/>
        <w:autoSpaceDN w:val="0"/>
        <w:adjustRightInd w:val="0"/>
        <w:spacing w:line="360" w:lineRule="auto"/>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[5]</w:t>
      </w:r>
      <w:r w:rsidR="00500EB9" w:rsidRPr="00EB2B70">
        <w:rPr>
          <w:rFonts w:asciiTheme="minorEastAsia" w:eastAsiaTheme="minorEastAsia" w:hAnsiTheme="minorEastAsia" w:hint="eastAsia"/>
          <w:color w:val="000000"/>
          <w:kern w:val="0"/>
          <w:sz w:val="24"/>
          <w:szCs w:val="24"/>
        </w:rPr>
        <w:t>张有林</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张润光</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石榴贮期果皮褐变机理的研究</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中国农业科学</w:t>
      </w:r>
      <w:r w:rsidR="00500EB9" w:rsidRPr="00EB2B70">
        <w:rPr>
          <w:rFonts w:asciiTheme="minorEastAsia" w:eastAsiaTheme="minorEastAsia" w:hAnsiTheme="minorEastAsia"/>
          <w:color w:val="000000"/>
          <w:kern w:val="0"/>
          <w:sz w:val="24"/>
          <w:szCs w:val="24"/>
        </w:rPr>
        <w:t>, 2007, 40(3): 573-581.</w:t>
      </w:r>
    </w:p>
    <w:p w:rsidR="00500EB9" w:rsidRPr="00EB2B70" w:rsidRDefault="00C64EC9" w:rsidP="00C64EC9">
      <w:pPr>
        <w:autoSpaceDE w:val="0"/>
        <w:autoSpaceDN w:val="0"/>
        <w:adjustRightInd w:val="0"/>
        <w:spacing w:line="360" w:lineRule="auto"/>
        <w:ind w:left="21" w:rightChars="28" w:right="59"/>
        <w:jc w:val="left"/>
        <w:rPr>
          <w:rFonts w:asciiTheme="minorEastAsia" w:eastAsiaTheme="minorEastAsia" w:hAnsiTheme="minorEastAsia"/>
          <w:color w:val="000000"/>
          <w:kern w:val="0"/>
          <w:sz w:val="24"/>
          <w:szCs w:val="24"/>
        </w:rPr>
      </w:pPr>
      <w:r>
        <w:rPr>
          <w:rFonts w:asciiTheme="minorEastAsia" w:eastAsiaTheme="minorEastAsia" w:hAnsiTheme="minorEastAsia"/>
          <w:color w:val="000000"/>
          <w:kern w:val="0"/>
          <w:sz w:val="24"/>
          <w:szCs w:val="24"/>
        </w:rPr>
        <w:t>[6]</w:t>
      </w:r>
      <w:r w:rsidR="00500EB9" w:rsidRPr="00EB2B70">
        <w:rPr>
          <w:rFonts w:asciiTheme="minorEastAsia" w:eastAsiaTheme="minorEastAsia" w:hAnsiTheme="minorEastAsia" w:hint="eastAsia"/>
          <w:color w:val="000000"/>
          <w:kern w:val="0"/>
          <w:sz w:val="24"/>
          <w:szCs w:val="24"/>
        </w:rPr>
        <w:t>朱慧波</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张有林</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宫文学</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等</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新疆喀什甜石榴采后生理与贮藏保鲜技术</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lastRenderedPageBreak/>
        <w:t>农业工程学报</w:t>
      </w:r>
      <w:r w:rsidR="00500EB9" w:rsidRPr="00EB2B70">
        <w:rPr>
          <w:rFonts w:asciiTheme="minorEastAsia" w:eastAsiaTheme="minorEastAsia" w:hAnsiTheme="minorEastAsia"/>
          <w:color w:val="000000"/>
          <w:kern w:val="0"/>
          <w:sz w:val="24"/>
          <w:szCs w:val="24"/>
        </w:rPr>
        <w:t>, 2009, 25(12): 215-219.</w:t>
      </w:r>
    </w:p>
    <w:p w:rsidR="00C64EC9" w:rsidRDefault="00C64EC9" w:rsidP="00C64EC9">
      <w:pPr>
        <w:spacing w:line="360" w:lineRule="auto"/>
        <w:jc w:val="left"/>
        <w:rPr>
          <w:rFonts w:asciiTheme="minorEastAsia" w:eastAsiaTheme="minorEastAsia" w:hAnsiTheme="minorEastAsia" w:hint="eastAsia"/>
          <w:color w:val="000000"/>
          <w:kern w:val="0"/>
          <w:sz w:val="24"/>
          <w:szCs w:val="24"/>
        </w:rPr>
      </w:pPr>
      <w:r>
        <w:rPr>
          <w:rFonts w:asciiTheme="minorEastAsia" w:eastAsiaTheme="minorEastAsia" w:hAnsiTheme="minorEastAsia"/>
          <w:color w:val="000000"/>
          <w:kern w:val="0"/>
          <w:sz w:val="24"/>
          <w:szCs w:val="24"/>
        </w:rPr>
        <w:t>[7]</w:t>
      </w:r>
      <w:r w:rsidR="00500EB9" w:rsidRPr="00EB2B70">
        <w:rPr>
          <w:rFonts w:asciiTheme="minorEastAsia" w:eastAsiaTheme="minorEastAsia" w:hAnsiTheme="minorEastAsia" w:hint="eastAsia"/>
          <w:color w:val="000000"/>
          <w:kern w:val="0"/>
          <w:sz w:val="24"/>
          <w:szCs w:val="24"/>
        </w:rPr>
        <w:t>张润光</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张有林</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陈锦屏</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石榴适温气调保鲜技术研究</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食品科学</w:t>
      </w:r>
      <w:r w:rsidR="00500EB9" w:rsidRPr="00EB2B70">
        <w:rPr>
          <w:rFonts w:asciiTheme="minorEastAsia" w:eastAsiaTheme="minorEastAsia" w:hAnsiTheme="minorEastAsia"/>
          <w:color w:val="000000"/>
          <w:kern w:val="0"/>
          <w:sz w:val="24"/>
          <w:szCs w:val="24"/>
        </w:rPr>
        <w:t>, 2006, 27(2): 259-262.</w:t>
      </w:r>
    </w:p>
    <w:p w:rsidR="00500EB9" w:rsidRPr="00EB2B70" w:rsidRDefault="00C64EC9" w:rsidP="00C64EC9">
      <w:pPr>
        <w:spacing w:line="360" w:lineRule="auto"/>
        <w:jc w:val="left"/>
        <w:rPr>
          <w:rFonts w:asciiTheme="minorEastAsia" w:eastAsiaTheme="minorEastAsia" w:hAnsiTheme="minorEastAsia"/>
          <w:sz w:val="24"/>
          <w:szCs w:val="24"/>
        </w:rPr>
      </w:pPr>
      <w:r>
        <w:rPr>
          <w:rFonts w:asciiTheme="minorEastAsia" w:eastAsiaTheme="minorEastAsia" w:hAnsiTheme="minorEastAsia"/>
          <w:color w:val="000000"/>
          <w:kern w:val="0"/>
          <w:sz w:val="24"/>
          <w:szCs w:val="24"/>
        </w:rPr>
        <w:t>[8]</w:t>
      </w:r>
      <w:r w:rsidR="00500EB9" w:rsidRPr="00EB2B70">
        <w:rPr>
          <w:rFonts w:asciiTheme="minorEastAsia" w:eastAsiaTheme="minorEastAsia" w:hAnsiTheme="minorEastAsia" w:hint="eastAsia"/>
          <w:color w:val="000000"/>
          <w:kern w:val="0"/>
          <w:sz w:val="24"/>
          <w:szCs w:val="24"/>
        </w:rPr>
        <w:t>张润光</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张有林</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温度对采后石榴果实品质和某些生理指标的影响</w:t>
      </w:r>
      <w:r w:rsidR="00500EB9" w:rsidRPr="00EB2B70">
        <w:rPr>
          <w:rFonts w:asciiTheme="minorEastAsia" w:eastAsiaTheme="minorEastAsia" w:hAnsiTheme="minorEastAsia"/>
          <w:color w:val="000000"/>
          <w:kern w:val="0"/>
          <w:sz w:val="24"/>
          <w:szCs w:val="24"/>
        </w:rPr>
        <w:t xml:space="preserve">. </w:t>
      </w:r>
      <w:r w:rsidR="00500EB9" w:rsidRPr="00EB2B70">
        <w:rPr>
          <w:rFonts w:asciiTheme="minorEastAsia" w:eastAsiaTheme="minorEastAsia" w:hAnsiTheme="minorEastAsia" w:hint="eastAsia"/>
          <w:color w:val="000000"/>
          <w:kern w:val="0"/>
          <w:sz w:val="24"/>
          <w:szCs w:val="24"/>
        </w:rPr>
        <w:t>植物生理学通讯</w:t>
      </w:r>
      <w:r w:rsidR="00500EB9" w:rsidRPr="00EB2B70">
        <w:rPr>
          <w:rFonts w:asciiTheme="minorEastAsia" w:eastAsiaTheme="minorEastAsia" w:hAnsiTheme="minorEastAsia"/>
          <w:color w:val="000000"/>
          <w:kern w:val="0"/>
          <w:sz w:val="24"/>
          <w:szCs w:val="24"/>
        </w:rPr>
        <w:t>, 2009, 45(7): 647-650.</w:t>
      </w:r>
    </w:p>
    <w:sectPr w:rsidR="00500EB9" w:rsidRPr="00EB2B70" w:rsidSect="000656AB">
      <w:pgSz w:w="11906" w:h="16838"/>
      <w:pgMar w:top="1418" w:right="1758" w:bottom="1418" w:left="175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3EC" w:rsidRDefault="00B973EC" w:rsidP="001938A0">
      <w:r>
        <w:separator/>
      </w:r>
    </w:p>
  </w:endnote>
  <w:endnote w:type="continuationSeparator" w:id="1">
    <w:p w:rsidR="00B973EC" w:rsidRDefault="00B973EC" w:rsidP="00193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3EC" w:rsidRDefault="00B973EC" w:rsidP="001938A0">
      <w:r>
        <w:separator/>
      </w:r>
    </w:p>
  </w:footnote>
  <w:footnote w:type="continuationSeparator" w:id="1">
    <w:p w:rsidR="00B973EC" w:rsidRDefault="00B973EC" w:rsidP="00193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656AB"/>
    <w:rsid w:val="001938A0"/>
    <w:rsid w:val="00222AF9"/>
    <w:rsid w:val="00253C2C"/>
    <w:rsid w:val="00301B88"/>
    <w:rsid w:val="003E7CCA"/>
    <w:rsid w:val="00462EA5"/>
    <w:rsid w:val="00500EB9"/>
    <w:rsid w:val="005B41C6"/>
    <w:rsid w:val="005D4E40"/>
    <w:rsid w:val="006332B2"/>
    <w:rsid w:val="0066723F"/>
    <w:rsid w:val="00730BCD"/>
    <w:rsid w:val="007C0167"/>
    <w:rsid w:val="007C2DBA"/>
    <w:rsid w:val="008029FA"/>
    <w:rsid w:val="008C01E7"/>
    <w:rsid w:val="008E1068"/>
    <w:rsid w:val="0093081D"/>
    <w:rsid w:val="00A4766D"/>
    <w:rsid w:val="00A74F86"/>
    <w:rsid w:val="00B317D2"/>
    <w:rsid w:val="00B74C6E"/>
    <w:rsid w:val="00B973EC"/>
    <w:rsid w:val="00C14EFB"/>
    <w:rsid w:val="00C64EC9"/>
    <w:rsid w:val="00C82773"/>
    <w:rsid w:val="00C87504"/>
    <w:rsid w:val="00CC4838"/>
    <w:rsid w:val="00D14A91"/>
    <w:rsid w:val="00D76A0C"/>
    <w:rsid w:val="00EA0BAE"/>
    <w:rsid w:val="00EB2B70"/>
    <w:rsid w:val="00FF37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 w:type="paragraph" w:customStyle="1" w:styleId="CharCharCharCharCharCharChar">
    <w:name w:val="Char Char Char Char Char Char Char"/>
    <w:basedOn w:val="a"/>
    <w:autoRedefine/>
    <w:uiPriority w:val="99"/>
    <w:rsid w:val="008C01E7"/>
    <w:pPr>
      <w:tabs>
        <w:tab w:val="num" w:pos="425"/>
      </w:tabs>
      <w:ind w:firstLine="454"/>
    </w:pPr>
    <w:rPr>
      <w:rFonts w:ascii="Times New Roman" w:eastAsia="仿宋_GB2312" w:hAnsi="Times New Roman"/>
      <w:kern w:val="24"/>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165</Words>
  <Characters>945</Characters>
  <Application>Microsoft Office Word</Application>
  <DocSecurity>0</DocSecurity>
  <Lines>7</Lines>
  <Paragraphs>2</Paragraphs>
  <ScaleCrop>false</ScaleCrop>
  <Company>中国石油大学</Company>
  <LinksUpToDate>false</LinksUpToDate>
  <CharactersWithSpaces>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28</cp:revision>
  <dcterms:created xsi:type="dcterms:W3CDTF">2014-03-04T01:52:00Z</dcterms:created>
  <dcterms:modified xsi:type="dcterms:W3CDTF">2014-03-10T02:01:00Z</dcterms:modified>
</cp:coreProperties>
</file>