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1C6" w:rsidRPr="005221A7" w:rsidRDefault="005B41C6" w:rsidP="005B41C6">
      <w:pPr>
        <w:jc w:val="center"/>
        <w:rPr>
          <w:rFonts w:asciiTheme="minorEastAsia" w:hAnsiTheme="minorEastAsia" w:cs="仿宋_GB2312"/>
          <w:b/>
          <w:sz w:val="28"/>
          <w:szCs w:val="28"/>
        </w:rPr>
      </w:pPr>
      <w:r w:rsidRPr="005221A7">
        <w:rPr>
          <w:rFonts w:asciiTheme="minorEastAsia" w:hAnsiTheme="minorEastAsia" w:cs="仿宋_GB2312" w:hint="eastAsia"/>
          <w:b/>
          <w:sz w:val="28"/>
          <w:szCs w:val="28"/>
        </w:rPr>
        <w:t>项目公示信息</w:t>
      </w:r>
    </w:p>
    <w:p w:rsidR="001938A0" w:rsidRPr="005221A7" w:rsidRDefault="001938A0" w:rsidP="005221A7">
      <w:pPr>
        <w:spacing w:line="360" w:lineRule="auto"/>
        <w:rPr>
          <w:rFonts w:asciiTheme="minorEastAsia" w:hAnsiTheme="minorEastAsia" w:cs="仿宋_GB2312"/>
          <w:sz w:val="24"/>
          <w:szCs w:val="24"/>
        </w:rPr>
      </w:pPr>
      <w:r w:rsidRPr="005221A7">
        <w:rPr>
          <w:rFonts w:asciiTheme="minorEastAsia" w:hAnsiTheme="minorEastAsia" w:cs="仿宋_GB2312" w:hint="eastAsia"/>
          <w:b/>
          <w:sz w:val="24"/>
          <w:szCs w:val="24"/>
        </w:rPr>
        <w:t>项目名称：</w:t>
      </w:r>
      <w:r w:rsidR="00432D9D" w:rsidRPr="005221A7">
        <w:rPr>
          <w:rFonts w:asciiTheme="minorEastAsia" w:hAnsiTheme="minorEastAsia" w:cs="仿宋_GB2312" w:hint="eastAsia"/>
          <w:sz w:val="24"/>
          <w:szCs w:val="24"/>
        </w:rPr>
        <w:t>古代壁画、文物彩绘病害治理关键技术研究</w:t>
      </w:r>
    </w:p>
    <w:p w:rsidR="001938A0" w:rsidRPr="005221A7" w:rsidRDefault="001938A0" w:rsidP="005221A7">
      <w:pPr>
        <w:spacing w:line="360" w:lineRule="auto"/>
        <w:rPr>
          <w:rFonts w:asciiTheme="minorEastAsia" w:hAnsiTheme="minorEastAsia" w:cs="仿宋_GB2312"/>
          <w:sz w:val="24"/>
          <w:szCs w:val="24"/>
        </w:rPr>
      </w:pPr>
      <w:r w:rsidRPr="005221A7">
        <w:rPr>
          <w:rFonts w:asciiTheme="minorEastAsia" w:hAnsiTheme="minorEastAsia" w:cs="仿宋_GB2312" w:hint="eastAsia"/>
          <w:b/>
          <w:sz w:val="24"/>
          <w:szCs w:val="24"/>
        </w:rPr>
        <w:t>完成单位：</w:t>
      </w:r>
      <w:r w:rsidR="00432D9D" w:rsidRPr="005221A7">
        <w:rPr>
          <w:rFonts w:asciiTheme="minorEastAsia" w:hAnsiTheme="minorEastAsia" w:cs="仿宋_GB2312" w:hint="eastAsia"/>
          <w:sz w:val="24"/>
          <w:szCs w:val="24"/>
        </w:rPr>
        <w:t>陕西师范大学</w:t>
      </w:r>
    </w:p>
    <w:p w:rsidR="001938A0" w:rsidRPr="005221A7" w:rsidRDefault="001938A0" w:rsidP="005221A7">
      <w:pPr>
        <w:spacing w:line="360" w:lineRule="auto"/>
        <w:rPr>
          <w:rFonts w:asciiTheme="minorEastAsia" w:hAnsiTheme="minorEastAsia" w:cs="仿宋_GB2312"/>
          <w:sz w:val="24"/>
          <w:szCs w:val="24"/>
        </w:rPr>
      </w:pPr>
      <w:r w:rsidRPr="005221A7">
        <w:rPr>
          <w:rFonts w:asciiTheme="minorEastAsia" w:hAnsiTheme="minorEastAsia" w:cs="仿宋_GB2312" w:hint="eastAsia"/>
          <w:b/>
          <w:sz w:val="24"/>
          <w:szCs w:val="24"/>
        </w:rPr>
        <w:t>完成人：</w:t>
      </w:r>
      <w:r w:rsidR="00432D9D" w:rsidRPr="005221A7">
        <w:rPr>
          <w:rFonts w:asciiTheme="minorEastAsia" w:hAnsiTheme="minorEastAsia" w:cs="仿宋_GB2312" w:hint="eastAsia"/>
          <w:sz w:val="24"/>
          <w:szCs w:val="24"/>
        </w:rPr>
        <w:t>李玉虎</w:t>
      </w:r>
      <w:r w:rsidR="00A333D9" w:rsidRPr="005221A7">
        <w:rPr>
          <w:rFonts w:asciiTheme="minorEastAsia" w:hAnsiTheme="minorEastAsia" w:cs="仿宋_GB2312" w:hint="eastAsia"/>
          <w:sz w:val="24"/>
          <w:szCs w:val="24"/>
        </w:rPr>
        <w:t>、汪娟丽、邢惠萍、胡道道、肖娅萍</w:t>
      </w:r>
    </w:p>
    <w:p w:rsidR="001938A0" w:rsidRPr="005221A7" w:rsidRDefault="001938A0" w:rsidP="005221A7">
      <w:pPr>
        <w:spacing w:line="360" w:lineRule="auto"/>
        <w:rPr>
          <w:rFonts w:asciiTheme="minorEastAsia" w:hAnsiTheme="minorEastAsia" w:cs="仿宋_GB2312"/>
          <w:b/>
          <w:sz w:val="24"/>
          <w:szCs w:val="24"/>
        </w:rPr>
      </w:pPr>
      <w:r w:rsidRPr="005221A7">
        <w:rPr>
          <w:rFonts w:asciiTheme="minorEastAsia" w:hAnsiTheme="minorEastAsia" w:cs="仿宋_GB2312" w:hint="eastAsia"/>
          <w:b/>
          <w:sz w:val="24"/>
          <w:szCs w:val="24"/>
        </w:rPr>
        <w:t>项目简介：</w:t>
      </w:r>
    </w:p>
    <w:p w:rsidR="00CB717F" w:rsidRPr="005221A7" w:rsidRDefault="00CB717F" w:rsidP="005221A7">
      <w:pPr>
        <w:spacing w:line="360" w:lineRule="auto"/>
        <w:ind w:firstLineChars="200" w:firstLine="480"/>
        <w:rPr>
          <w:rFonts w:asciiTheme="minorEastAsia" w:hAnsiTheme="minorEastAsia" w:cs="仿宋_GB2312"/>
          <w:sz w:val="24"/>
          <w:szCs w:val="24"/>
        </w:rPr>
      </w:pPr>
      <w:r w:rsidRPr="005221A7">
        <w:rPr>
          <w:rFonts w:asciiTheme="minorEastAsia" w:hAnsiTheme="minorEastAsia" w:cs="仿宋_GB2312" w:hint="eastAsia"/>
          <w:sz w:val="24"/>
          <w:szCs w:val="24"/>
        </w:rPr>
        <w:t>我国古代壁画、文物彩绘蕴含着博大精深的古文化信息，不仅是研究中国古代人文学、社会学、美学以及自然科学的珍贵资料，也是凝聚民族精神、促进旅游经济的重要资源。但是，</w:t>
      </w:r>
      <w:r w:rsidR="00C43F0E" w:rsidRPr="005221A7">
        <w:rPr>
          <w:rFonts w:asciiTheme="minorEastAsia" w:hAnsiTheme="minorEastAsia" w:cs="仿宋_GB2312" w:hint="eastAsia"/>
          <w:sz w:val="24"/>
          <w:szCs w:val="24"/>
        </w:rPr>
        <w:t>古代壁画、文物彩绘</w:t>
      </w:r>
      <w:r w:rsidRPr="005221A7">
        <w:rPr>
          <w:rFonts w:asciiTheme="minorEastAsia" w:hAnsiTheme="minorEastAsia" w:cs="仿宋_GB2312" w:hint="eastAsia"/>
          <w:sz w:val="24"/>
          <w:szCs w:val="24"/>
        </w:rPr>
        <w:t>在发掘出土后，出现了龟裂、起翘、脱落、酥粉、滋生霉菌与低等植物、粘结有害土锈、风化褪色等严重自毁性病害。这些病害使上述文物原貌模糊不清，甚者濒临自毁，不能陈列展出，给考古研究乃至国家文明探源工程带来困扰。如不及时采取科学的保护措施，将给国家和民族造成不可挽回的损失。</w:t>
      </w:r>
    </w:p>
    <w:p w:rsidR="00D74C7B" w:rsidRPr="005221A7" w:rsidRDefault="00C43F0E" w:rsidP="005221A7">
      <w:pPr>
        <w:spacing w:line="360" w:lineRule="auto"/>
        <w:ind w:firstLineChars="200" w:firstLine="480"/>
        <w:rPr>
          <w:rFonts w:asciiTheme="minorEastAsia" w:hAnsiTheme="minorEastAsia" w:cs="Times New Roman"/>
          <w:sz w:val="24"/>
          <w:szCs w:val="24"/>
        </w:rPr>
      </w:pPr>
      <w:r w:rsidRPr="005221A7">
        <w:rPr>
          <w:rFonts w:asciiTheme="minorEastAsia" w:hAnsiTheme="minorEastAsia" w:cs="仿宋_GB2312" w:hint="eastAsia"/>
          <w:sz w:val="24"/>
          <w:szCs w:val="24"/>
        </w:rPr>
        <w:t>项目组以抢救和长效保护文物原始信息为目标，</w:t>
      </w:r>
      <w:r w:rsidR="00A333D9" w:rsidRPr="005221A7">
        <w:rPr>
          <w:rFonts w:asciiTheme="minorEastAsia" w:hAnsiTheme="minorEastAsia" w:cs="仿宋_GB2312" w:hint="eastAsia"/>
          <w:sz w:val="24"/>
          <w:szCs w:val="24"/>
        </w:rPr>
        <w:t>针对古代壁画、文物彩绘存在的导致其濒危自毁病害，</w:t>
      </w:r>
      <w:r w:rsidR="00432D9D" w:rsidRPr="005221A7">
        <w:rPr>
          <w:rFonts w:asciiTheme="minorEastAsia" w:hAnsiTheme="minorEastAsia" w:cs="仿宋_GB2312" w:hint="eastAsia"/>
          <w:sz w:val="24"/>
          <w:szCs w:val="24"/>
        </w:rPr>
        <w:t>经过二十余年</w:t>
      </w:r>
      <w:r w:rsidR="00CB717F" w:rsidRPr="005221A7">
        <w:rPr>
          <w:rFonts w:asciiTheme="minorEastAsia" w:hAnsiTheme="minorEastAsia" w:cs="仿宋_GB2312" w:hint="eastAsia"/>
          <w:sz w:val="24"/>
          <w:szCs w:val="24"/>
        </w:rPr>
        <w:t>的攻关研究，完成了</w:t>
      </w:r>
      <w:r w:rsidR="00A333D9" w:rsidRPr="005221A7">
        <w:rPr>
          <w:rFonts w:asciiTheme="minorEastAsia" w:hAnsiTheme="minorEastAsia" w:cs="仿宋_GB2312" w:hint="eastAsia"/>
          <w:sz w:val="24"/>
          <w:szCs w:val="24"/>
        </w:rPr>
        <w:t>风化褪色</w:t>
      </w:r>
      <w:r w:rsidRPr="005221A7">
        <w:rPr>
          <w:rFonts w:asciiTheme="minorEastAsia" w:hAnsiTheme="minorEastAsia" w:cs="仿宋_GB2312" w:hint="eastAsia"/>
          <w:sz w:val="24"/>
          <w:szCs w:val="24"/>
        </w:rPr>
        <w:t>古代文物</w:t>
      </w:r>
      <w:r w:rsidR="000B788E" w:rsidRPr="005221A7">
        <w:rPr>
          <w:rFonts w:asciiTheme="minorEastAsia" w:hAnsiTheme="minorEastAsia" w:cs="仿宋_GB2312" w:hint="eastAsia"/>
          <w:sz w:val="24"/>
          <w:szCs w:val="24"/>
        </w:rPr>
        <w:t>彩绘</w:t>
      </w:r>
      <w:r w:rsidR="00A333D9" w:rsidRPr="005221A7">
        <w:rPr>
          <w:rFonts w:asciiTheme="minorEastAsia" w:hAnsiTheme="minorEastAsia" w:cs="仿宋_GB2312" w:hint="eastAsia"/>
          <w:sz w:val="24"/>
          <w:szCs w:val="24"/>
        </w:rPr>
        <w:t>显现加固</w:t>
      </w:r>
      <w:r w:rsidR="000B788E" w:rsidRPr="005221A7">
        <w:rPr>
          <w:rFonts w:asciiTheme="minorEastAsia" w:hAnsiTheme="minorEastAsia" w:cs="仿宋_GB2312" w:hint="eastAsia"/>
          <w:sz w:val="24"/>
          <w:szCs w:val="24"/>
        </w:rPr>
        <w:t>，</w:t>
      </w:r>
      <w:r w:rsidRPr="005221A7">
        <w:rPr>
          <w:rFonts w:asciiTheme="minorEastAsia" w:hAnsiTheme="minorEastAsia" w:cs="仿宋_GB2312" w:hint="eastAsia"/>
          <w:sz w:val="24"/>
          <w:szCs w:val="24"/>
        </w:rPr>
        <w:t>古代壁画文物彩绘滋生霉菌与</w:t>
      </w:r>
      <w:r w:rsidR="00A333D9" w:rsidRPr="005221A7">
        <w:rPr>
          <w:rFonts w:asciiTheme="minorEastAsia" w:hAnsiTheme="minorEastAsia" w:cs="仿宋_GB2312" w:hint="eastAsia"/>
          <w:sz w:val="24"/>
          <w:szCs w:val="24"/>
        </w:rPr>
        <w:t>粘结有害土锈去除</w:t>
      </w:r>
      <w:r w:rsidR="000B788E" w:rsidRPr="005221A7">
        <w:rPr>
          <w:rFonts w:asciiTheme="minorEastAsia" w:hAnsiTheme="minorEastAsia" w:cs="仿宋_GB2312" w:hint="eastAsia"/>
          <w:sz w:val="24"/>
          <w:szCs w:val="24"/>
        </w:rPr>
        <w:t>，</w:t>
      </w:r>
      <w:r w:rsidRPr="005221A7">
        <w:rPr>
          <w:rFonts w:asciiTheme="minorEastAsia" w:hAnsiTheme="minorEastAsia" w:cs="仿宋_GB2312" w:hint="eastAsia"/>
          <w:sz w:val="24"/>
          <w:szCs w:val="24"/>
        </w:rPr>
        <w:t>龟裂、起翘、酥粉</w:t>
      </w:r>
      <w:r w:rsidR="00A333D9" w:rsidRPr="005221A7">
        <w:rPr>
          <w:rFonts w:asciiTheme="minorEastAsia" w:hAnsiTheme="minorEastAsia" w:cs="仿宋_GB2312" w:hint="eastAsia"/>
          <w:sz w:val="24"/>
          <w:szCs w:val="24"/>
        </w:rPr>
        <w:t>彩绘文物的回贴修复</w:t>
      </w:r>
      <w:r w:rsidR="00CB717F" w:rsidRPr="005221A7">
        <w:rPr>
          <w:rFonts w:asciiTheme="minorEastAsia" w:hAnsiTheme="minorEastAsia" w:cs="仿宋_GB2312" w:hint="eastAsia"/>
          <w:sz w:val="24"/>
          <w:szCs w:val="24"/>
        </w:rPr>
        <w:t>等专利技术，以其为主要技术支撑</w:t>
      </w:r>
      <w:r w:rsidR="00A333D9" w:rsidRPr="005221A7">
        <w:rPr>
          <w:rFonts w:asciiTheme="minorEastAsia" w:hAnsiTheme="minorEastAsia" w:cs="仿宋_GB2312" w:hint="eastAsia"/>
          <w:sz w:val="24"/>
          <w:szCs w:val="24"/>
        </w:rPr>
        <w:t>，抢救修复的文物涵盖9个朝代的多种文物，普适性强。建立了文物病害治理自然环境时效考验评价体系，在文物保护领域具有示范作用。该项目获得了七项发明专利，完成了“西汉彩绘兵马俑抢救修复保护”</w:t>
      </w:r>
      <w:r w:rsidR="000B788E" w:rsidRPr="005221A7">
        <w:rPr>
          <w:rFonts w:asciiTheme="minorEastAsia" w:hAnsiTheme="minorEastAsia" w:cs="仿宋_GB2312" w:hint="eastAsia"/>
          <w:sz w:val="24"/>
          <w:szCs w:val="24"/>
        </w:rPr>
        <w:t>、</w:t>
      </w:r>
      <w:r w:rsidR="00A333D9" w:rsidRPr="005221A7">
        <w:rPr>
          <w:rFonts w:asciiTheme="minorEastAsia" w:hAnsiTheme="minorEastAsia" w:cs="仿宋_GB2312" w:hint="eastAsia"/>
          <w:sz w:val="24"/>
          <w:szCs w:val="24"/>
        </w:rPr>
        <w:t>“</w:t>
      </w:r>
      <w:r w:rsidRPr="005221A7">
        <w:rPr>
          <w:rFonts w:asciiTheme="minorEastAsia" w:hAnsiTheme="minorEastAsia" w:cs="仿宋_GB2312"/>
          <w:sz w:val="24"/>
          <w:szCs w:val="24"/>
        </w:rPr>
        <w:t>唐乾陵永泰公主、章怀太子墓壁画、彩绘陶俑抢救修复保护</w:t>
      </w:r>
      <w:r w:rsidR="00A333D9" w:rsidRPr="005221A7">
        <w:rPr>
          <w:rFonts w:asciiTheme="minorEastAsia" w:hAnsiTheme="minorEastAsia" w:cs="仿宋_GB2312" w:hint="eastAsia"/>
          <w:sz w:val="24"/>
          <w:szCs w:val="24"/>
        </w:rPr>
        <w:t>”、“南唐二陵濒危彩绘抢救修复</w:t>
      </w:r>
      <w:r w:rsidR="00534749" w:rsidRPr="005221A7">
        <w:rPr>
          <w:rFonts w:asciiTheme="minorEastAsia" w:hAnsiTheme="minorEastAsia" w:cs="仿宋_GB2312" w:hint="eastAsia"/>
          <w:sz w:val="24"/>
          <w:szCs w:val="24"/>
        </w:rPr>
        <w:t>保护</w:t>
      </w:r>
      <w:r w:rsidR="00A333D9" w:rsidRPr="005221A7">
        <w:rPr>
          <w:rFonts w:asciiTheme="minorEastAsia" w:hAnsiTheme="minorEastAsia" w:cs="仿宋_GB2312" w:hint="eastAsia"/>
          <w:sz w:val="24"/>
          <w:szCs w:val="24"/>
        </w:rPr>
        <w:t>”等全国重点文物修复保护工程，通过国家文物局验收，获得充分肯定与高度评价。上述关键技术的工程化应用促进了我国考古修复技术领域的科技进步，社会效益显著。</w:t>
      </w:r>
    </w:p>
    <w:p w:rsidR="001938A0" w:rsidRPr="005221A7" w:rsidRDefault="001938A0" w:rsidP="005221A7">
      <w:pPr>
        <w:spacing w:line="360" w:lineRule="auto"/>
        <w:rPr>
          <w:rFonts w:asciiTheme="minorEastAsia" w:hAnsiTheme="minorEastAsia" w:cs="Times New Roman"/>
          <w:b/>
          <w:sz w:val="24"/>
          <w:szCs w:val="24"/>
        </w:rPr>
      </w:pPr>
      <w:r w:rsidRPr="005221A7">
        <w:rPr>
          <w:rFonts w:asciiTheme="minorEastAsia" w:hAnsiTheme="minorEastAsia" w:cs="Times New Roman"/>
          <w:b/>
          <w:sz w:val="24"/>
          <w:szCs w:val="24"/>
        </w:rPr>
        <w:t>主要知识产权目录：</w:t>
      </w:r>
    </w:p>
    <w:p w:rsidR="005221A7" w:rsidRPr="00C53BA4" w:rsidRDefault="005221A7" w:rsidP="005221A7">
      <w:pPr>
        <w:autoSpaceDE w:val="0"/>
        <w:autoSpaceDN w:val="0"/>
        <w:adjustRightInd w:val="0"/>
        <w:spacing w:line="360" w:lineRule="auto"/>
        <w:jc w:val="left"/>
        <w:rPr>
          <w:rFonts w:asciiTheme="minorEastAsia" w:hAnsiTheme="minorEastAsia" w:cs="仿宋_GB2312"/>
          <w:sz w:val="24"/>
          <w:szCs w:val="24"/>
        </w:rPr>
      </w:pPr>
      <w:r w:rsidRPr="00C53BA4">
        <w:rPr>
          <w:rFonts w:asciiTheme="minorEastAsia" w:hAnsiTheme="minorEastAsia" w:cs="仿宋_GB2312" w:hint="eastAsia"/>
          <w:sz w:val="24"/>
          <w:szCs w:val="24"/>
        </w:rPr>
        <w:t>1.授权国家发明专利</w:t>
      </w:r>
    </w:p>
    <w:p w:rsidR="00432D9D" w:rsidRPr="005221A7" w:rsidRDefault="005221A7" w:rsidP="005221A7">
      <w:pPr>
        <w:spacing w:line="360" w:lineRule="auto"/>
        <w:rPr>
          <w:rFonts w:asciiTheme="minorEastAsia" w:hAnsiTheme="minorEastAsia" w:cs="Times New Roman"/>
          <w:sz w:val="24"/>
          <w:szCs w:val="24"/>
        </w:rPr>
      </w:pPr>
      <w:r w:rsidRPr="005221A7">
        <w:rPr>
          <w:rFonts w:asciiTheme="minorEastAsia" w:hAnsiTheme="minorEastAsia" w:cs="Times New Roman"/>
          <w:sz w:val="24"/>
          <w:szCs w:val="24"/>
        </w:rPr>
        <w:t>[1]</w:t>
      </w:r>
      <w:r w:rsidR="00432D9D" w:rsidRPr="005221A7">
        <w:rPr>
          <w:rFonts w:asciiTheme="minorEastAsia" w:hAnsiTheme="minorEastAsia" w:cs="Times New Roman"/>
          <w:sz w:val="24"/>
          <w:szCs w:val="24"/>
        </w:rPr>
        <w:t>B-63水溶液环氧树脂在去除壁画和彩绘上土锈或霉菌的应用[P].ZL200910021513</w:t>
      </w:r>
      <w:r w:rsidR="00534749" w:rsidRPr="005221A7">
        <w:rPr>
          <w:rFonts w:asciiTheme="minorEastAsia" w:hAnsiTheme="minorEastAsia" w:cs="Times New Roman"/>
          <w:sz w:val="24"/>
          <w:szCs w:val="24"/>
        </w:rPr>
        <w:t>.</w:t>
      </w:r>
      <w:r w:rsidR="00432D9D" w:rsidRPr="005221A7">
        <w:rPr>
          <w:rFonts w:asciiTheme="minorEastAsia" w:hAnsiTheme="minorEastAsia" w:cs="Times New Roman"/>
          <w:sz w:val="24"/>
          <w:szCs w:val="24"/>
        </w:rPr>
        <w:t>X</w:t>
      </w:r>
    </w:p>
    <w:p w:rsidR="00432D9D" w:rsidRPr="005221A7" w:rsidRDefault="005221A7" w:rsidP="005221A7">
      <w:pPr>
        <w:spacing w:line="360" w:lineRule="auto"/>
        <w:rPr>
          <w:rFonts w:asciiTheme="minorEastAsia" w:hAnsiTheme="minorEastAsia" w:cs="Times New Roman"/>
          <w:sz w:val="24"/>
          <w:szCs w:val="24"/>
        </w:rPr>
      </w:pPr>
      <w:r>
        <w:rPr>
          <w:rFonts w:asciiTheme="minorEastAsia" w:hAnsiTheme="minorEastAsia" w:cs="Times New Roman"/>
          <w:sz w:val="24"/>
          <w:szCs w:val="24"/>
        </w:rPr>
        <w:t>[2]</w:t>
      </w:r>
      <w:r w:rsidR="00432D9D" w:rsidRPr="005221A7">
        <w:rPr>
          <w:rFonts w:asciiTheme="minorEastAsia" w:hAnsiTheme="minorEastAsia" w:cs="Times New Roman"/>
          <w:sz w:val="24"/>
          <w:szCs w:val="24"/>
        </w:rPr>
        <w:t>修复潮湿古代墓室壁画空鼓的施工方法[P].ZL200710018158.1</w:t>
      </w:r>
    </w:p>
    <w:p w:rsidR="00432D9D" w:rsidRPr="005221A7" w:rsidRDefault="005221A7" w:rsidP="005221A7">
      <w:pPr>
        <w:spacing w:line="360" w:lineRule="auto"/>
        <w:rPr>
          <w:rFonts w:asciiTheme="minorEastAsia" w:hAnsiTheme="minorEastAsia" w:cs="Times New Roman"/>
          <w:sz w:val="24"/>
          <w:szCs w:val="24"/>
        </w:rPr>
      </w:pPr>
      <w:r>
        <w:rPr>
          <w:rFonts w:asciiTheme="minorEastAsia" w:hAnsiTheme="minorEastAsia" w:cs="Times New Roman"/>
          <w:sz w:val="24"/>
          <w:szCs w:val="24"/>
        </w:rPr>
        <w:t>[3]</w:t>
      </w:r>
      <w:r w:rsidR="00432D9D" w:rsidRPr="005221A7">
        <w:rPr>
          <w:rFonts w:asciiTheme="minorEastAsia" w:hAnsiTheme="minorEastAsia" w:cs="Times New Roman"/>
          <w:sz w:val="24"/>
          <w:szCs w:val="24"/>
        </w:rPr>
        <w:t>古代壁画和文物彩绘上钙化土锈去除方法[P].ZL201010601180.0</w:t>
      </w:r>
    </w:p>
    <w:p w:rsidR="00534749" w:rsidRPr="005221A7" w:rsidRDefault="005221A7" w:rsidP="005221A7">
      <w:pPr>
        <w:spacing w:line="360" w:lineRule="auto"/>
        <w:outlineLvl w:val="0"/>
        <w:rPr>
          <w:rFonts w:asciiTheme="minorEastAsia" w:hAnsiTheme="minorEastAsia" w:cs="Times New Roman"/>
          <w:sz w:val="24"/>
          <w:szCs w:val="24"/>
        </w:rPr>
      </w:pPr>
      <w:r>
        <w:rPr>
          <w:rFonts w:asciiTheme="minorEastAsia" w:hAnsiTheme="minorEastAsia" w:cs="Times New Roman"/>
          <w:sz w:val="24"/>
          <w:szCs w:val="24"/>
        </w:rPr>
        <w:t>[4]</w:t>
      </w:r>
      <w:r w:rsidR="00432D9D" w:rsidRPr="005221A7">
        <w:rPr>
          <w:rFonts w:asciiTheme="minorEastAsia" w:hAnsiTheme="minorEastAsia" w:cs="Times New Roman"/>
          <w:sz w:val="24"/>
          <w:szCs w:val="24"/>
        </w:rPr>
        <w:t>陶质文物胶料彩绘回</w:t>
      </w:r>
      <w:r w:rsidR="00534749" w:rsidRPr="005221A7">
        <w:rPr>
          <w:rFonts w:asciiTheme="minorEastAsia" w:hAnsiTheme="minorEastAsia" w:cs="Times New Roman"/>
          <w:sz w:val="24"/>
          <w:szCs w:val="24"/>
        </w:rPr>
        <w:t>贴</w:t>
      </w:r>
      <w:r w:rsidR="00432D9D" w:rsidRPr="005221A7">
        <w:rPr>
          <w:rFonts w:asciiTheme="minorEastAsia" w:hAnsiTheme="minorEastAsia" w:cs="Times New Roman"/>
          <w:sz w:val="24"/>
          <w:szCs w:val="24"/>
        </w:rPr>
        <w:t>修复剂[P].ZL200</w:t>
      </w:r>
      <w:r w:rsidR="00534749" w:rsidRPr="005221A7">
        <w:rPr>
          <w:rFonts w:asciiTheme="minorEastAsia" w:hAnsiTheme="minorEastAsia" w:cs="Times New Roman"/>
          <w:sz w:val="24"/>
          <w:szCs w:val="24"/>
        </w:rPr>
        <w:t>9</w:t>
      </w:r>
      <w:r w:rsidR="00432D9D" w:rsidRPr="005221A7">
        <w:rPr>
          <w:rFonts w:asciiTheme="minorEastAsia" w:hAnsiTheme="minorEastAsia" w:cs="Times New Roman"/>
          <w:sz w:val="24"/>
          <w:szCs w:val="24"/>
        </w:rPr>
        <w:t>100</w:t>
      </w:r>
      <w:r w:rsidR="00534749" w:rsidRPr="005221A7">
        <w:rPr>
          <w:rFonts w:asciiTheme="minorEastAsia" w:hAnsiTheme="minorEastAsia" w:cs="Times New Roman"/>
          <w:sz w:val="24"/>
          <w:szCs w:val="24"/>
        </w:rPr>
        <w:t>23470.9</w:t>
      </w:r>
    </w:p>
    <w:p w:rsidR="00432D9D" w:rsidRPr="005221A7" w:rsidRDefault="005221A7" w:rsidP="005221A7">
      <w:pPr>
        <w:spacing w:line="360" w:lineRule="auto"/>
        <w:rPr>
          <w:rFonts w:asciiTheme="minorEastAsia" w:hAnsiTheme="minorEastAsia" w:cs="Times New Roman"/>
          <w:sz w:val="24"/>
          <w:szCs w:val="24"/>
        </w:rPr>
      </w:pPr>
      <w:r>
        <w:rPr>
          <w:rFonts w:asciiTheme="minorEastAsia" w:hAnsiTheme="minorEastAsia" w:cs="Times New Roman"/>
          <w:sz w:val="24"/>
          <w:szCs w:val="24"/>
        </w:rPr>
        <w:lastRenderedPageBreak/>
        <w:t>[5]</w:t>
      </w:r>
      <w:r w:rsidR="00432D9D" w:rsidRPr="005221A7">
        <w:rPr>
          <w:rFonts w:asciiTheme="minorEastAsia" w:hAnsiTheme="minorEastAsia" w:cs="Times New Roman"/>
          <w:sz w:val="24"/>
          <w:szCs w:val="24"/>
        </w:rPr>
        <w:t>风化褪色古代文物彩绘的显色保护剂[P].ZL200610104423</w:t>
      </w:r>
      <w:r w:rsidR="00534749" w:rsidRPr="005221A7">
        <w:rPr>
          <w:rFonts w:asciiTheme="minorEastAsia" w:hAnsiTheme="minorEastAsia" w:cs="Times New Roman"/>
          <w:sz w:val="24"/>
          <w:szCs w:val="24"/>
        </w:rPr>
        <w:t>.</w:t>
      </w:r>
      <w:r w:rsidR="00432D9D" w:rsidRPr="005221A7">
        <w:rPr>
          <w:rFonts w:asciiTheme="minorEastAsia" w:hAnsiTheme="minorEastAsia" w:cs="Times New Roman"/>
          <w:sz w:val="24"/>
          <w:szCs w:val="24"/>
        </w:rPr>
        <w:t>3</w:t>
      </w:r>
    </w:p>
    <w:p w:rsidR="00432D9D" w:rsidRPr="005221A7" w:rsidRDefault="005221A7" w:rsidP="005221A7">
      <w:pPr>
        <w:spacing w:line="360" w:lineRule="auto"/>
        <w:outlineLvl w:val="0"/>
        <w:rPr>
          <w:rFonts w:asciiTheme="minorEastAsia" w:hAnsiTheme="minorEastAsia" w:cs="Times New Roman"/>
          <w:sz w:val="24"/>
          <w:szCs w:val="24"/>
        </w:rPr>
      </w:pPr>
      <w:r>
        <w:rPr>
          <w:rFonts w:asciiTheme="minorEastAsia" w:hAnsiTheme="minorEastAsia" w:cs="Times New Roman"/>
          <w:sz w:val="24"/>
          <w:szCs w:val="24"/>
        </w:rPr>
        <w:t>[6]</w:t>
      </w:r>
      <w:r w:rsidR="00432D9D" w:rsidRPr="005221A7">
        <w:rPr>
          <w:rFonts w:asciiTheme="minorEastAsia" w:hAnsiTheme="minorEastAsia" w:cs="Times New Roman"/>
          <w:sz w:val="24"/>
          <w:szCs w:val="24"/>
        </w:rPr>
        <w:t>用于古建彩画的复合封护剂[P].ZL20</w:t>
      </w:r>
      <w:r w:rsidR="00534749" w:rsidRPr="005221A7">
        <w:rPr>
          <w:rFonts w:asciiTheme="minorEastAsia" w:hAnsiTheme="minorEastAsia" w:cs="Times New Roman"/>
          <w:sz w:val="24"/>
          <w:szCs w:val="24"/>
        </w:rPr>
        <w:t>09</w:t>
      </w:r>
      <w:r w:rsidR="00432D9D" w:rsidRPr="005221A7">
        <w:rPr>
          <w:rFonts w:asciiTheme="minorEastAsia" w:hAnsiTheme="minorEastAsia" w:cs="Times New Roman"/>
          <w:sz w:val="24"/>
          <w:szCs w:val="24"/>
        </w:rPr>
        <w:t>1</w:t>
      </w:r>
      <w:r w:rsidR="00534749" w:rsidRPr="005221A7">
        <w:rPr>
          <w:rFonts w:asciiTheme="minorEastAsia" w:hAnsiTheme="minorEastAsia" w:cs="Times New Roman"/>
          <w:sz w:val="24"/>
          <w:szCs w:val="24"/>
        </w:rPr>
        <w:t>0023469.6</w:t>
      </w:r>
    </w:p>
    <w:p w:rsidR="00432D9D" w:rsidRPr="005221A7" w:rsidRDefault="005221A7" w:rsidP="005221A7">
      <w:pPr>
        <w:spacing w:line="360" w:lineRule="auto"/>
        <w:ind w:left="480" w:hangingChars="200" w:hanging="480"/>
        <w:rPr>
          <w:rFonts w:asciiTheme="minorEastAsia" w:hAnsiTheme="minorEastAsia" w:cs="Times New Roman"/>
          <w:sz w:val="24"/>
          <w:szCs w:val="24"/>
        </w:rPr>
      </w:pPr>
      <w:r>
        <w:rPr>
          <w:rFonts w:asciiTheme="minorEastAsia" w:hAnsiTheme="minorEastAsia" w:cs="Times New Roman"/>
          <w:sz w:val="24"/>
          <w:szCs w:val="24"/>
        </w:rPr>
        <w:t>[7]</w:t>
      </w:r>
      <w:r w:rsidR="00432D9D" w:rsidRPr="005221A7">
        <w:rPr>
          <w:rFonts w:asciiTheme="minorEastAsia" w:hAnsiTheme="minorEastAsia" w:cs="Times New Roman"/>
          <w:sz w:val="24"/>
          <w:szCs w:val="24"/>
        </w:rPr>
        <w:t>黄土遗址防风化加固剂及其制备和加固方</w:t>
      </w:r>
      <w:r w:rsidR="006618A5" w:rsidRPr="005221A7">
        <w:rPr>
          <w:rFonts w:asciiTheme="minorEastAsia" w:hAnsiTheme="minorEastAsia" w:cs="Times New Roman" w:hint="eastAsia"/>
          <w:sz w:val="24"/>
          <w:szCs w:val="24"/>
        </w:rPr>
        <w:t>法</w:t>
      </w:r>
      <w:r w:rsidR="00432D9D" w:rsidRPr="005221A7">
        <w:rPr>
          <w:rFonts w:asciiTheme="minorEastAsia" w:hAnsiTheme="minorEastAsia" w:cs="Times New Roman"/>
          <w:sz w:val="24"/>
          <w:szCs w:val="24"/>
        </w:rPr>
        <w:t>[P].ZL201010229731.5</w:t>
      </w:r>
    </w:p>
    <w:p w:rsidR="005221A7" w:rsidRDefault="005221A7" w:rsidP="005221A7">
      <w:pPr>
        <w:spacing w:line="360" w:lineRule="auto"/>
        <w:rPr>
          <w:rFonts w:asciiTheme="minorEastAsia" w:hAnsiTheme="minorEastAsia" w:cs="仿宋_GB2312" w:hint="eastAsia"/>
          <w:sz w:val="24"/>
          <w:szCs w:val="24"/>
        </w:rPr>
      </w:pPr>
      <w:r>
        <w:rPr>
          <w:rFonts w:asciiTheme="minorEastAsia" w:hAnsiTheme="minorEastAsia" w:cs="仿宋_GB2312" w:hint="eastAsia"/>
          <w:sz w:val="24"/>
          <w:szCs w:val="24"/>
        </w:rPr>
        <w:t>2.科技论文</w:t>
      </w:r>
      <w:r w:rsidR="00534749" w:rsidRPr="005221A7">
        <w:rPr>
          <w:rFonts w:asciiTheme="minorEastAsia" w:hAnsiTheme="minorEastAsia" w:cs="仿宋_GB2312" w:hint="eastAsia"/>
          <w:sz w:val="24"/>
          <w:szCs w:val="24"/>
        </w:rPr>
        <w:t>：</w:t>
      </w:r>
    </w:p>
    <w:p w:rsidR="005221A7" w:rsidRDefault="005221A7" w:rsidP="005221A7">
      <w:pPr>
        <w:spacing w:line="360" w:lineRule="auto"/>
        <w:rPr>
          <w:rFonts w:asciiTheme="minorEastAsia" w:hAnsiTheme="minorEastAsia" w:cs="仿宋_GB2312" w:hint="eastAsia"/>
          <w:sz w:val="24"/>
          <w:szCs w:val="24"/>
        </w:rPr>
      </w:pPr>
      <w:r w:rsidRPr="005221A7">
        <w:rPr>
          <w:rFonts w:asciiTheme="minorEastAsia" w:hAnsiTheme="minorEastAsia" w:cs="Times New Roman"/>
          <w:sz w:val="24"/>
          <w:szCs w:val="24"/>
        </w:rPr>
        <w:t>[1]</w:t>
      </w:r>
      <w:r w:rsidR="00534749" w:rsidRPr="005221A7">
        <w:rPr>
          <w:rFonts w:asciiTheme="minorEastAsia" w:hAnsiTheme="minorEastAsia" w:cs="Times New Roman"/>
          <w:sz w:val="24"/>
          <w:szCs w:val="24"/>
        </w:rPr>
        <w:t>范陶峰,李玉虎等.汉代彩绘的回帖修复研究[J]文物保护与考古科学,2006,18(4):25.</w:t>
      </w:r>
    </w:p>
    <w:p w:rsidR="00534749" w:rsidRPr="005221A7" w:rsidRDefault="005221A7" w:rsidP="005221A7">
      <w:pPr>
        <w:spacing w:line="360" w:lineRule="auto"/>
        <w:rPr>
          <w:rFonts w:asciiTheme="minorEastAsia" w:hAnsiTheme="minorEastAsia" w:cs="仿宋_GB2312"/>
          <w:sz w:val="24"/>
          <w:szCs w:val="24"/>
        </w:rPr>
      </w:pPr>
      <w:r>
        <w:rPr>
          <w:rFonts w:asciiTheme="minorEastAsia" w:hAnsiTheme="minorEastAsia" w:cs="Times New Roman"/>
          <w:sz w:val="24"/>
          <w:szCs w:val="24"/>
        </w:rPr>
        <w:t>[2]</w:t>
      </w:r>
      <w:r w:rsidR="00534749" w:rsidRPr="005221A7">
        <w:rPr>
          <w:rFonts w:asciiTheme="minorEastAsia" w:hAnsiTheme="minorEastAsia" w:cs="Times New Roman"/>
          <w:sz w:val="24"/>
          <w:szCs w:val="24"/>
        </w:rPr>
        <w:t>李玉虎,邢惠萍等.古代壁画、文物彩绘病害调研与治理研究.[J]文博,2009,6:200-210.</w:t>
      </w:r>
    </w:p>
    <w:p w:rsidR="00534749" w:rsidRPr="005221A7" w:rsidRDefault="005221A7" w:rsidP="005221A7">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[3]</w:t>
      </w:r>
      <w:r w:rsidR="00534749" w:rsidRPr="005221A7">
        <w:rPr>
          <w:rFonts w:asciiTheme="minorEastAsia" w:hAnsiTheme="minorEastAsia" w:cs="Times New Roman"/>
          <w:sz w:val="24"/>
          <w:szCs w:val="24"/>
        </w:rPr>
        <w:t>汪娟丽,李玉虎等.陕西杨家湾出土西汉彩绘兵马俑的修复保护研究. [J]文物保护与考古科学,2008,20(4):59-63.</w:t>
      </w:r>
    </w:p>
    <w:p w:rsidR="00534749" w:rsidRPr="005221A7" w:rsidRDefault="005221A7" w:rsidP="005221A7">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[4]</w:t>
      </w:r>
      <w:r w:rsidR="00534749" w:rsidRPr="005221A7">
        <w:rPr>
          <w:rFonts w:asciiTheme="minorEastAsia" w:hAnsiTheme="minorEastAsia" w:cs="Times New Roman"/>
          <w:sz w:val="24"/>
          <w:szCs w:val="24"/>
        </w:rPr>
        <w:t>黄四平,赵岗,李玉虎等.模拟土遗址中可溶盐运移规律的初步探索.[J]土壤学报,2011,48(2):295-301.</w:t>
      </w:r>
    </w:p>
    <w:p w:rsidR="00534749" w:rsidRPr="005221A7" w:rsidRDefault="005221A7" w:rsidP="005221A7">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[5]</w:t>
      </w:r>
      <w:r w:rsidR="00534749" w:rsidRPr="005221A7">
        <w:rPr>
          <w:rFonts w:asciiTheme="minorEastAsia" w:hAnsiTheme="minorEastAsia" w:cs="Times New Roman"/>
          <w:sz w:val="24"/>
          <w:szCs w:val="24"/>
        </w:rPr>
        <w:t>张惠,李玉虎等.土遗址防风化加固材料的研制及加固性能比较研究.[J]东南文化,2008, (2):91-96.</w:t>
      </w:r>
    </w:p>
    <w:p w:rsidR="00534749" w:rsidRPr="005221A7" w:rsidRDefault="005221A7" w:rsidP="005221A7">
      <w:pPr>
        <w:spacing w:line="360" w:lineRule="auto"/>
        <w:jc w:val="left"/>
        <w:rPr>
          <w:rFonts w:asciiTheme="minorEastAsia" w:hAnsiTheme="minorEastAsia" w:cs="Times New Roman"/>
          <w:sz w:val="24"/>
          <w:szCs w:val="24"/>
        </w:rPr>
      </w:pPr>
      <w:r>
        <w:rPr>
          <w:rFonts w:asciiTheme="minorEastAsia" w:hAnsiTheme="minorEastAsia" w:cs="Times New Roman"/>
          <w:sz w:val="24"/>
          <w:szCs w:val="24"/>
        </w:rPr>
        <w:t>[6]</w:t>
      </w:r>
      <w:r w:rsidR="00534749" w:rsidRPr="005221A7">
        <w:rPr>
          <w:rFonts w:asciiTheme="minorEastAsia" w:hAnsiTheme="minorEastAsia" w:cs="Times New Roman"/>
          <w:sz w:val="24"/>
          <w:szCs w:val="24"/>
        </w:rPr>
        <w:t>黄四平,李玉虎等.遗址土壤盐分分布规律探索.[J]陕西师范大学学报（自然科学版）,2010, 22(2):6-10.</w:t>
      </w:r>
    </w:p>
    <w:p w:rsidR="00534749" w:rsidRPr="005221A7" w:rsidRDefault="005221A7" w:rsidP="005221A7">
      <w:pPr>
        <w:pStyle w:val="p15"/>
        <w:spacing w:line="360" w:lineRule="auto"/>
        <w:ind w:firstLine="0"/>
        <w:jc w:val="left"/>
        <w:rPr>
          <w:rFonts w:asciiTheme="minorEastAsia" w:eastAsiaTheme="minorEastAsia" w:hAnsiTheme="minorEastAsia" w:cs="Times New Roman"/>
          <w:kern w:val="2"/>
          <w:sz w:val="24"/>
          <w:szCs w:val="24"/>
        </w:rPr>
      </w:pPr>
      <w:r w:rsidRPr="005221A7">
        <w:rPr>
          <w:rFonts w:asciiTheme="minorEastAsia" w:eastAsiaTheme="minorEastAsia" w:hAnsiTheme="minorEastAsia" w:cs="Times New Roman"/>
          <w:kern w:val="2"/>
          <w:sz w:val="24"/>
          <w:szCs w:val="24"/>
        </w:rPr>
        <w:t>[7]</w:t>
      </w:r>
      <w:hyperlink r:id="rId6" w:history="1">
        <w:r w:rsidR="00534749" w:rsidRPr="005221A7">
          <w:rPr>
            <w:rFonts w:asciiTheme="minorEastAsia" w:eastAsiaTheme="minorEastAsia" w:hAnsiTheme="minorEastAsia" w:cs="Times New Roman"/>
            <w:kern w:val="2"/>
            <w:sz w:val="24"/>
            <w:szCs w:val="24"/>
          </w:rPr>
          <w:t>裴继芬</w:t>
        </w:r>
      </w:hyperlink>
      <w:r w:rsidR="00534749" w:rsidRPr="005221A7">
        <w:rPr>
          <w:rFonts w:asciiTheme="minorEastAsia" w:eastAsiaTheme="minorEastAsia" w:hAnsiTheme="minorEastAsia" w:cs="Times New Roman"/>
          <w:kern w:val="2"/>
          <w:sz w:val="24"/>
          <w:szCs w:val="24"/>
        </w:rPr>
        <w:t>,</w:t>
      </w:r>
      <w:hyperlink r:id="rId7" w:history="1">
        <w:r w:rsidR="00534749" w:rsidRPr="005221A7">
          <w:rPr>
            <w:rFonts w:asciiTheme="minorEastAsia" w:eastAsiaTheme="minorEastAsia" w:hAnsiTheme="minorEastAsia" w:cs="Times New Roman"/>
            <w:kern w:val="2"/>
            <w:sz w:val="24"/>
            <w:szCs w:val="24"/>
          </w:rPr>
          <w:t>李玉虎</w:t>
        </w:r>
      </w:hyperlink>
      <w:r w:rsidR="00534749" w:rsidRPr="005221A7">
        <w:rPr>
          <w:rFonts w:asciiTheme="minorEastAsia" w:eastAsiaTheme="minorEastAsia" w:hAnsiTheme="minorEastAsia" w:cs="Times New Roman"/>
          <w:kern w:val="2"/>
          <w:sz w:val="24"/>
          <w:szCs w:val="24"/>
        </w:rPr>
        <w:t>,</w:t>
      </w:r>
      <w:hyperlink r:id="rId8" w:history="1">
        <w:r w:rsidR="00534749" w:rsidRPr="005221A7">
          <w:rPr>
            <w:rFonts w:asciiTheme="minorEastAsia" w:eastAsiaTheme="minorEastAsia" w:hAnsiTheme="minorEastAsia" w:cs="Times New Roman"/>
            <w:kern w:val="2"/>
            <w:sz w:val="24"/>
            <w:szCs w:val="24"/>
          </w:rPr>
          <w:t>汪娟丽</w:t>
        </w:r>
      </w:hyperlink>
      <w:r w:rsidR="00534749" w:rsidRPr="005221A7">
        <w:rPr>
          <w:rFonts w:asciiTheme="minorEastAsia" w:eastAsiaTheme="minorEastAsia" w:hAnsiTheme="minorEastAsia" w:cs="Times New Roman"/>
          <w:kern w:val="2"/>
          <w:sz w:val="24"/>
          <w:szCs w:val="24"/>
        </w:rPr>
        <w:t>.古代壁画、彩绘显现剂应用机理和性能研究[J].文物保护与考古科学,2012,24(3): 52-58.</w:t>
      </w:r>
    </w:p>
    <w:p w:rsidR="00534749" w:rsidRPr="005221A7" w:rsidRDefault="005221A7" w:rsidP="005221A7">
      <w:pPr>
        <w:pStyle w:val="p15"/>
        <w:spacing w:line="360" w:lineRule="auto"/>
        <w:ind w:firstLine="0"/>
        <w:jc w:val="left"/>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[8]</w:t>
      </w:r>
      <w:r w:rsidR="00534749" w:rsidRPr="005221A7">
        <w:rPr>
          <w:rFonts w:asciiTheme="minorEastAsia" w:eastAsiaTheme="minorEastAsia" w:hAnsiTheme="minorEastAsia" w:cs="Times New Roman"/>
          <w:kern w:val="2"/>
          <w:sz w:val="24"/>
          <w:szCs w:val="24"/>
        </w:rPr>
        <w:t>汪娟丽,李玉虎,裴继芬.西安长安区韩家湾M29墓壁画现场清理及保护[J].文物保护与考古科学,2012,24(2): 22-25.</w:t>
      </w:r>
    </w:p>
    <w:p w:rsidR="00534749" w:rsidRPr="005221A7" w:rsidRDefault="005221A7" w:rsidP="005221A7">
      <w:pPr>
        <w:pStyle w:val="p0"/>
        <w:snapToGrid w:val="0"/>
        <w:spacing w:line="360" w:lineRule="auto"/>
        <w:jc w:val="left"/>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[9]</w:t>
      </w:r>
      <w:r w:rsidR="00534749" w:rsidRPr="005221A7">
        <w:rPr>
          <w:rFonts w:asciiTheme="minorEastAsia" w:eastAsiaTheme="minorEastAsia" w:hAnsiTheme="minorEastAsia" w:cs="Times New Roman"/>
          <w:kern w:val="2"/>
          <w:sz w:val="24"/>
          <w:szCs w:val="24"/>
        </w:rPr>
        <w:t>汪娟丽,李玉虎,肖</w:t>
      </w:r>
      <w:r w:rsidR="002071DA" w:rsidRPr="005221A7">
        <w:rPr>
          <w:rFonts w:asciiTheme="minorEastAsia" w:eastAsiaTheme="minorEastAsia" w:hAnsiTheme="minorEastAsia" w:cs="Times New Roman" w:hint="eastAsia"/>
          <w:kern w:val="2"/>
          <w:sz w:val="24"/>
          <w:szCs w:val="24"/>
        </w:rPr>
        <w:t>娅</w:t>
      </w:r>
      <w:r w:rsidR="00534749" w:rsidRPr="005221A7">
        <w:rPr>
          <w:rFonts w:asciiTheme="minorEastAsia" w:eastAsiaTheme="minorEastAsia" w:hAnsiTheme="minorEastAsia" w:cs="Times New Roman"/>
          <w:kern w:val="2"/>
          <w:sz w:val="24"/>
          <w:szCs w:val="24"/>
        </w:rPr>
        <w:t>萍.南唐二陵墓室彩画上滋生藻类、苔藓与霉菌的种类鉴定[J].文物保护与考古科学,2012,24(3): 72-76.</w:t>
      </w:r>
    </w:p>
    <w:sectPr w:rsidR="00534749" w:rsidRPr="005221A7" w:rsidSect="00301B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076" w:rsidRDefault="00A71076" w:rsidP="001938A0">
      <w:r>
        <w:separator/>
      </w:r>
    </w:p>
  </w:endnote>
  <w:endnote w:type="continuationSeparator" w:id="1">
    <w:p w:rsidR="00A71076" w:rsidRDefault="00A71076" w:rsidP="00193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076" w:rsidRDefault="00A71076" w:rsidP="001938A0">
      <w:r>
        <w:separator/>
      </w:r>
    </w:p>
  </w:footnote>
  <w:footnote w:type="continuationSeparator" w:id="1">
    <w:p w:rsidR="00A71076" w:rsidRDefault="00A71076" w:rsidP="00193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38A0"/>
    <w:rsid w:val="000B788E"/>
    <w:rsid w:val="001938A0"/>
    <w:rsid w:val="001D5545"/>
    <w:rsid w:val="002071DA"/>
    <w:rsid w:val="00301B88"/>
    <w:rsid w:val="00424F44"/>
    <w:rsid w:val="00432D9D"/>
    <w:rsid w:val="005221A7"/>
    <w:rsid w:val="00534749"/>
    <w:rsid w:val="005743A1"/>
    <w:rsid w:val="005B41C6"/>
    <w:rsid w:val="005F0075"/>
    <w:rsid w:val="006618A5"/>
    <w:rsid w:val="007C2DBA"/>
    <w:rsid w:val="009569E9"/>
    <w:rsid w:val="00A333D9"/>
    <w:rsid w:val="00A3588A"/>
    <w:rsid w:val="00A4766D"/>
    <w:rsid w:val="00A71076"/>
    <w:rsid w:val="00AA1CEC"/>
    <w:rsid w:val="00AE7E49"/>
    <w:rsid w:val="00BA349A"/>
    <w:rsid w:val="00C43F0E"/>
    <w:rsid w:val="00CB717F"/>
    <w:rsid w:val="00CC4838"/>
    <w:rsid w:val="00D7397D"/>
    <w:rsid w:val="00D74C7B"/>
    <w:rsid w:val="00DF55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38A0"/>
    <w:rPr>
      <w:sz w:val="18"/>
      <w:szCs w:val="18"/>
    </w:rPr>
  </w:style>
  <w:style w:type="paragraph" w:styleId="a4">
    <w:name w:val="footer"/>
    <w:basedOn w:val="a"/>
    <w:link w:val="Char0"/>
    <w:uiPriority w:val="99"/>
    <w:semiHidden/>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38A0"/>
    <w:rPr>
      <w:sz w:val="18"/>
      <w:szCs w:val="18"/>
    </w:rPr>
  </w:style>
  <w:style w:type="paragraph" w:customStyle="1" w:styleId="Char1">
    <w:name w:val="Char"/>
    <w:basedOn w:val="a"/>
    <w:rsid w:val="00CB717F"/>
    <w:rPr>
      <w:rFonts w:ascii="Times New Roman" w:eastAsia="宋体" w:hAnsi="Times New Roman" w:cs="Times New Roman"/>
      <w:szCs w:val="24"/>
    </w:rPr>
  </w:style>
  <w:style w:type="paragraph" w:customStyle="1" w:styleId="p0">
    <w:name w:val="p0"/>
    <w:basedOn w:val="a"/>
    <w:rsid w:val="00534749"/>
    <w:pPr>
      <w:widowControl/>
    </w:pPr>
    <w:rPr>
      <w:rFonts w:ascii="Calibri" w:eastAsia="宋体" w:hAnsi="Calibri" w:cs="宋体"/>
      <w:kern w:val="0"/>
      <w:szCs w:val="21"/>
    </w:rPr>
  </w:style>
  <w:style w:type="paragraph" w:customStyle="1" w:styleId="p15">
    <w:name w:val="p15"/>
    <w:basedOn w:val="a"/>
    <w:rsid w:val="00534749"/>
    <w:pPr>
      <w:widowControl/>
      <w:ind w:firstLine="420"/>
    </w:pPr>
    <w:rPr>
      <w:rFonts w:ascii="Calibri" w:eastAsia="宋体" w:hAnsi="Calibri" w:cs="宋体"/>
      <w:kern w:val="0"/>
      <w:szCs w:val="21"/>
    </w:rPr>
  </w:style>
  <w:style w:type="paragraph" w:styleId="a5">
    <w:name w:val="Document Map"/>
    <w:basedOn w:val="a"/>
    <w:link w:val="Char2"/>
    <w:uiPriority w:val="99"/>
    <w:semiHidden/>
    <w:unhideWhenUsed/>
    <w:rsid w:val="000B788E"/>
    <w:rPr>
      <w:rFonts w:ascii="宋体" w:eastAsia="宋体"/>
      <w:sz w:val="18"/>
      <w:szCs w:val="18"/>
    </w:rPr>
  </w:style>
  <w:style w:type="character" w:customStyle="1" w:styleId="Char2">
    <w:name w:val="文档结构图 Char"/>
    <w:basedOn w:val="a0"/>
    <w:link w:val="a5"/>
    <w:uiPriority w:val="99"/>
    <w:semiHidden/>
    <w:rsid w:val="000B788E"/>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ki.net/KCMS/detail/%20%20%20%20%20%20%20%20%20%20%20%20%20%20%20%20/kcms/detail/search.aspx?dbcode=CJFQ&amp;sfield=au&amp;skey=%e6%b1%aa%e5%a8%9f%e4%b8%bd&amp;code=27629504;08524617;16650854;" TargetMode="External"/><Relationship Id="rId3" Type="http://schemas.openxmlformats.org/officeDocument/2006/relationships/webSettings" Target="webSettings.xml"/><Relationship Id="rId7" Type="http://schemas.openxmlformats.org/officeDocument/2006/relationships/hyperlink" Target="http://www.cnki.net/KCMS/detail/%20%20%20%20%20%20%20%20%20%20%20%20%20%20%20%20/kcms/detail/search.aspx?dbcode=CJFQ&amp;sfield=au&amp;skey=%e6%9d%8e%e7%8e%89%e8%99%8e&amp;code=27629504;08524617;1665085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nki.net/KCMS/detail/%20%20%20%20%20%20%20%20%20%20%20%20%20%20%20%20/kcms/detail/search.aspx?dbcode=CJFQ&amp;sfield=au&amp;skey=%e8%a3%b4%e7%bb%a7%e8%8a%ac&amp;code=27629504;08524617;16650854;"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319</Words>
  <Characters>1822</Characters>
  <Application>Microsoft Office Word</Application>
  <DocSecurity>0</DocSecurity>
  <Lines>15</Lines>
  <Paragraphs>4</Paragraphs>
  <ScaleCrop>false</ScaleCrop>
  <Company>中国石油大学</Company>
  <LinksUpToDate>false</LinksUpToDate>
  <CharactersWithSpaces>2137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王彩红</cp:lastModifiedBy>
  <cp:revision>15</cp:revision>
  <dcterms:created xsi:type="dcterms:W3CDTF">2014-03-04T01:52:00Z</dcterms:created>
  <dcterms:modified xsi:type="dcterms:W3CDTF">2014-03-10T02:14:00Z</dcterms:modified>
</cp:coreProperties>
</file>