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080" w:rsidRPr="00236AC4" w:rsidRDefault="004F7AF9" w:rsidP="00236AC4">
      <w:pPr>
        <w:spacing w:line="360" w:lineRule="auto"/>
        <w:jc w:val="center"/>
        <w:rPr>
          <w:rFonts w:asciiTheme="minorEastAsia" w:eastAsiaTheme="minorEastAsia" w:hAnsiTheme="minorEastAsia" w:cs="仿宋_GB2312"/>
          <w:b/>
          <w:sz w:val="28"/>
          <w:szCs w:val="28"/>
        </w:rPr>
      </w:pPr>
      <w:r w:rsidRPr="00236AC4">
        <w:rPr>
          <w:rFonts w:asciiTheme="minorEastAsia" w:eastAsiaTheme="minorEastAsia" w:hAnsiTheme="minorEastAsia" w:cs="仿宋_GB2312" w:hint="eastAsia"/>
          <w:b/>
          <w:sz w:val="28"/>
          <w:szCs w:val="28"/>
        </w:rPr>
        <w:t>项目公示信息</w:t>
      </w:r>
    </w:p>
    <w:p w:rsidR="00E65080" w:rsidRPr="00236AC4" w:rsidRDefault="004F7AF9" w:rsidP="00236AC4">
      <w:pPr>
        <w:spacing w:line="360" w:lineRule="auto"/>
        <w:rPr>
          <w:rFonts w:asciiTheme="minorEastAsia" w:eastAsiaTheme="minorEastAsia" w:hAnsiTheme="minorEastAsia" w:cs="仿宋_GB2312"/>
          <w:sz w:val="24"/>
          <w:szCs w:val="24"/>
        </w:rPr>
      </w:pPr>
      <w:r w:rsidRPr="00236AC4">
        <w:rPr>
          <w:rFonts w:asciiTheme="minorEastAsia" w:eastAsiaTheme="minorEastAsia" w:hAnsiTheme="minorEastAsia" w:cs="仿宋_GB2312" w:hint="eastAsia"/>
          <w:b/>
          <w:sz w:val="24"/>
          <w:szCs w:val="24"/>
        </w:rPr>
        <w:t>项目名称：</w:t>
      </w:r>
      <w:r w:rsidRPr="00236AC4">
        <w:rPr>
          <w:rFonts w:asciiTheme="minorEastAsia" w:eastAsiaTheme="minorEastAsia" w:hAnsiTheme="minorEastAsia" w:cs="仿宋_GB2312" w:hint="eastAsia"/>
          <w:sz w:val="24"/>
          <w:szCs w:val="24"/>
        </w:rPr>
        <w:t>遥感图像处理和遥感反演智能方法研究</w:t>
      </w:r>
    </w:p>
    <w:p w:rsidR="00E65080" w:rsidRPr="00236AC4" w:rsidRDefault="004F7AF9" w:rsidP="00236AC4">
      <w:pPr>
        <w:spacing w:line="360" w:lineRule="auto"/>
        <w:rPr>
          <w:rFonts w:asciiTheme="minorEastAsia" w:eastAsiaTheme="minorEastAsia" w:hAnsiTheme="minorEastAsia" w:cs="仿宋_GB2312"/>
          <w:sz w:val="24"/>
          <w:szCs w:val="24"/>
        </w:rPr>
      </w:pPr>
      <w:r w:rsidRPr="00236AC4">
        <w:rPr>
          <w:rFonts w:asciiTheme="minorEastAsia" w:eastAsiaTheme="minorEastAsia" w:hAnsiTheme="minorEastAsia" w:cs="仿宋_GB2312" w:hint="eastAsia"/>
          <w:b/>
          <w:sz w:val="24"/>
          <w:szCs w:val="24"/>
        </w:rPr>
        <w:t>完成单位：</w:t>
      </w:r>
      <w:r w:rsidRPr="00236AC4">
        <w:rPr>
          <w:rFonts w:asciiTheme="minorEastAsia" w:eastAsiaTheme="minorEastAsia" w:hAnsiTheme="minorEastAsia" w:cs="仿宋_GB2312" w:hint="eastAsia"/>
          <w:sz w:val="24"/>
          <w:szCs w:val="24"/>
        </w:rPr>
        <w:t>陕西师范大学</w:t>
      </w:r>
    </w:p>
    <w:p w:rsidR="00E65080" w:rsidRPr="00236AC4" w:rsidRDefault="004F7AF9" w:rsidP="00236AC4">
      <w:pPr>
        <w:spacing w:line="360" w:lineRule="auto"/>
        <w:rPr>
          <w:rFonts w:asciiTheme="minorEastAsia" w:eastAsiaTheme="minorEastAsia" w:hAnsiTheme="minorEastAsia" w:cs="仿宋_GB2312"/>
          <w:sz w:val="24"/>
          <w:szCs w:val="24"/>
        </w:rPr>
      </w:pPr>
      <w:r w:rsidRPr="00236AC4">
        <w:rPr>
          <w:rFonts w:asciiTheme="minorEastAsia" w:eastAsiaTheme="minorEastAsia" w:hAnsiTheme="minorEastAsia" w:cs="仿宋_GB2312" w:hint="eastAsia"/>
          <w:b/>
          <w:sz w:val="24"/>
          <w:szCs w:val="24"/>
        </w:rPr>
        <w:t>完成人：</w:t>
      </w:r>
      <w:r w:rsidRPr="00236AC4">
        <w:rPr>
          <w:rFonts w:asciiTheme="minorEastAsia" w:eastAsiaTheme="minorEastAsia" w:hAnsiTheme="minorEastAsia" w:cs="仿宋_GB2312" w:hint="eastAsia"/>
          <w:sz w:val="24"/>
          <w:szCs w:val="24"/>
        </w:rPr>
        <w:t>汪西莉</w:t>
      </w:r>
      <w:r w:rsidR="00236AC4">
        <w:rPr>
          <w:rFonts w:asciiTheme="minorEastAsia" w:eastAsiaTheme="minorEastAsia" w:hAnsiTheme="minorEastAsia" w:cs="仿宋_GB2312" w:hint="eastAsia"/>
          <w:sz w:val="24"/>
          <w:szCs w:val="24"/>
        </w:rPr>
        <w:t>、</w:t>
      </w:r>
      <w:r w:rsidRPr="00236AC4">
        <w:rPr>
          <w:rFonts w:asciiTheme="minorEastAsia" w:eastAsiaTheme="minorEastAsia" w:hAnsiTheme="minorEastAsia" w:cs="仿宋_GB2312" w:hint="eastAsia"/>
          <w:sz w:val="24"/>
          <w:szCs w:val="24"/>
        </w:rPr>
        <w:t>马苗</w:t>
      </w:r>
      <w:r w:rsidR="00236AC4">
        <w:rPr>
          <w:rFonts w:asciiTheme="minorEastAsia" w:eastAsiaTheme="minorEastAsia" w:hAnsiTheme="minorEastAsia" w:cs="仿宋_GB2312" w:hint="eastAsia"/>
          <w:sz w:val="24"/>
          <w:szCs w:val="24"/>
        </w:rPr>
        <w:t>、</w:t>
      </w:r>
      <w:r w:rsidRPr="00236AC4">
        <w:rPr>
          <w:rFonts w:asciiTheme="minorEastAsia" w:eastAsiaTheme="minorEastAsia" w:hAnsiTheme="minorEastAsia" w:cs="仿宋_GB2312" w:hint="eastAsia"/>
          <w:sz w:val="24"/>
          <w:szCs w:val="24"/>
        </w:rPr>
        <w:t>刘侍刚</w:t>
      </w:r>
      <w:r w:rsidR="00236AC4">
        <w:rPr>
          <w:rFonts w:asciiTheme="minorEastAsia" w:eastAsiaTheme="minorEastAsia" w:hAnsiTheme="minorEastAsia" w:cs="仿宋_GB2312" w:hint="eastAsia"/>
          <w:sz w:val="24"/>
          <w:szCs w:val="24"/>
        </w:rPr>
        <w:t>、</w:t>
      </w:r>
      <w:r w:rsidRPr="00236AC4">
        <w:rPr>
          <w:rFonts w:asciiTheme="minorEastAsia" w:eastAsiaTheme="minorEastAsia" w:hAnsiTheme="minorEastAsia" w:cs="仿宋_GB2312" w:hint="eastAsia"/>
          <w:sz w:val="24"/>
          <w:szCs w:val="24"/>
        </w:rPr>
        <w:t>刘汉强</w:t>
      </w:r>
      <w:r w:rsidR="00236AC4">
        <w:rPr>
          <w:rFonts w:asciiTheme="minorEastAsia" w:eastAsiaTheme="minorEastAsia" w:hAnsiTheme="minorEastAsia" w:cs="仿宋_GB2312" w:hint="eastAsia"/>
          <w:sz w:val="24"/>
          <w:szCs w:val="24"/>
        </w:rPr>
        <w:t>、</w:t>
      </w:r>
      <w:r w:rsidRPr="00236AC4">
        <w:rPr>
          <w:rFonts w:asciiTheme="minorEastAsia" w:eastAsiaTheme="minorEastAsia" w:hAnsiTheme="minorEastAsia" w:cs="仿宋_GB2312" w:hint="eastAsia"/>
          <w:sz w:val="24"/>
          <w:szCs w:val="24"/>
        </w:rPr>
        <w:t xml:space="preserve">彭亚丽 </w:t>
      </w:r>
    </w:p>
    <w:p w:rsidR="00E65080" w:rsidRPr="00236AC4" w:rsidRDefault="004F7AF9" w:rsidP="00236AC4">
      <w:pPr>
        <w:spacing w:line="360" w:lineRule="auto"/>
        <w:rPr>
          <w:rFonts w:asciiTheme="minorEastAsia" w:eastAsiaTheme="minorEastAsia" w:hAnsiTheme="minorEastAsia" w:cs="仿宋_GB2312"/>
          <w:b/>
          <w:sz w:val="24"/>
          <w:szCs w:val="24"/>
        </w:rPr>
      </w:pPr>
      <w:r w:rsidRPr="00236AC4">
        <w:rPr>
          <w:rFonts w:asciiTheme="minorEastAsia" w:eastAsiaTheme="minorEastAsia" w:hAnsiTheme="minorEastAsia" w:cs="仿宋_GB2312" w:hint="eastAsia"/>
          <w:b/>
          <w:sz w:val="24"/>
          <w:szCs w:val="24"/>
        </w:rPr>
        <w:t>项目简介：</w:t>
      </w:r>
    </w:p>
    <w:p w:rsidR="00E65080" w:rsidRPr="00236AC4" w:rsidRDefault="004F7AF9" w:rsidP="00236AC4">
      <w:pPr>
        <w:spacing w:line="360" w:lineRule="auto"/>
        <w:rPr>
          <w:rFonts w:asciiTheme="minorEastAsia" w:eastAsiaTheme="minorEastAsia" w:hAnsiTheme="minorEastAsia" w:cs="仿宋_GB2312"/>
          <w:sz w:val="24"/>
          <w:szCs w:val="24"/>
        </w:rPr>
      </w:pPr>
      <w:r w:rsidRPr="00236AC4">
        <w:rPr>
          <w:rFonts w:asciiTheme="minorEastAsia" w:eastAsiaTheme="minorEastAsia" w:hAnsiTheme="minorEastAsia" w:cs="仿宋_GB2312" w:hint="eastAsia"/>
          <w:sz w:val="24"/>
          <w:szCs w:val="24"/>
        </w:rPr>
        <w:t xml:space="preserve">    本项目属于信息处理与遥感应用领域的应用基础研究，在国家自然科学基金面上项目（40671133）、陕西省自然科学基金项目（2007D07）以及教育部高等学校博士学科点专项科研基金（200807181007）的资助下，以遥感技术、图像处理和识别技术为基础，针对遥感图像去噪、图像分割、图像融合及性能评价，三维重建及其应用，水质遥感反演等方面的一些关键、前沿性科学问题进行了深入细致的研究，取得了以下主要成果：</w:t>
      </w:r>
    </w:p>
    <w:p w:rsidR="00E65080" w:rsidRPr="00236AC4" w:rsidRDefault="004F7AF9" w:rsidP="00236AC4">
      <w:pPr>
        <w:spacing w:line="360" w:lineRule="auto"/>
        <w:rPr>
          <w:rFonts w:asciiTheme="minorEastAsia" w:eastAsiaTheme="minorEastAsia" w:hAnsiTheme="minorEastAsia" w:cs="仿宋_GB2312"/>
          <w:sz w:val="24"/>
          <w:szCs w:val="24"/>
        </w:rPr>
      </w:pPr>
      <w:r w:rsidRPr="00236AC4">
        <w:rPr>
          <w:rFonts w:asciiTheme="minorEastAsia" w:eastAsiaTheme="minorEastAsia" w:hAnsiTheme="minorEastAsia" w:cs="仿宋_GB2312" w:hint="eastAsia"/>
          <w:sz w:val="24"/>
          <w:szCs w:val="24"/>
        </w:rPr>
        <w:t xml:space="preserve">    </w:t>
      </w:r>
      <w:r w:rsidR="00530116">
        <w:rPr>
          <w:rFonts w:asciiTheme="minorEastAsia" w:eastAsiaTheme="minorEastAsia" w:hAnsiTheme="minorEastAsia" w:cs="仿宋_GB2312" w:hint="eastAsia"/>
          <w:sz w:val="24"/>
          <w:szCs w:val="24"/>
        </w:rPr>
        <w:t>1.</w:t>
      </w:r>
      <w:r w:rsidRPr="00236AC4">
        <w:rPr>
          <w:rFonts w:asciiTheme="minorEastAsia" w:eastAsiaTheme="minorEastAsia" w:hAnsiTheme="minorEastAsia" w:cs="仿宋_GB2312" w:hint="eastAsia"/>
          <w:sz w:val="24"/>
          <w:szCs w:val="24"/>
        </w:rPr>
        <w:t>研究发现了图像在复小波域边缘点和非边缘点的统计特性，提出了噪声去除和边缘保持均表现突出的复小波域贝叶斯图像去噪算法。提出多种判定图像中噪声类型和噪声强度的方法，其中确定斑点噪声强度的方法获得国家发明专利；建立了能够抑制斑点噪声的小波域灰熵模型，并成功应用于图像分割等后处理。</w:t>
      </w:r>
    </w:p>
    <w:p w:rsidR="00E65080" w:rsidRPr="00236AC4" w:rsidRDefault="004F7AF9" w:rsidP="00236AC4">
      <w:pPr>
        <w:spacing w:line="360" w:lineRule="auto"/>
        <w:rPr>
          <w:rFonts w:asciiTheme="minorEastAsia" w:eastAsiaTheme="minorEastAsia" w:hAnsiTheme="minorEastAsia" w:cs="仿宋_GB2312"/>
          <w:sz w:val="24"/>
          <w:szCs w:val="24"/>
        </w:rPr>
      </w:pPr>
      <w:r w:rsidRPr="00236AC4">
        <w:rPr>
          <w:rFonts w:asciiTheme="minorEastAsia" w:eastAsiaTheme="minorEastAsia" w:hAnsiTheme="minorEastAsia" w:cs="仿宋_GB2312" w:hint="eastAsia"/>
          <w:sz w:val="24"/>
          <w:szCs w:val="24"/>
        </w:rPr>
        <w:t xml:space="preserve">    </w:t>
      </w:r>
      <w:r w:rsidR="00530116">
        <w:rPr>
          <w:rFonts w:asciiTheme="minorEastAsia" w:eastAsiaTheme="minorEastAsia" w:hAnsiTheme="minorEastAsia" w:cs="仿宋_GB2312" w:hint="eastAsia"/>
          <w:sz w:val="24"/>
          <w:szCs w:val="24"/>
        </w:rPr>
        <w:t>2.</w:t>
      </w:r>
      <w:r w:rsidRPr="00236AC4">
        <w:rPr>
          <w:rFonts w:asciiTheme="minorEastAsia" w:eastAsiaTheme="minorEastAsia" w:hAnsiTheme="minorEastAsia" w:cs="仿宋_GB2312" w:hint="eastAsia"/>
          <w:sz w:val="24"/>
          <w:szCs w:val="24"/>
        </w:rPr>
        <w:t>提出了分层马尔科夫图像模型，不完全分层马尔科夫图像模型，以及仿生学角度的多种图像分割生物模型，拓展了图像模型及其方法研究。提出了一系列基于层次马尔科夫模型的贝叶斯图像分割算法，和基于新型智能群体优化算法的SAR图像分割方法。结合免疫克隆选择优化算法、流形距离测度、空间特征及其相似性测度等，提出了新的谱聚类图像分割方法。这些方法提高了图像分割速度和分割质量，对大规模及含噪图像优势明显。</w:t>
      </w:r>
    </w:p>
    <w:p w:rsidR="00E65080" w:rsidRPr="00236AC4" w:rsidRDefault="004F7AF9" w:rsidP="00236AC4">
      <w:pPr>
        <w:spacing w:line="360" w:lineRule="auto"/>
        <w:rPr>
          <w:rFonts w:asciiTheme="minorEastAsia" w:eastAsiaTheme="minorEastAsia" w:hAnsiTheme="minorEastAsia" w:cs="仿宋_GB2312"/>
          <w:sz w:val="24"/>
          <w:szCs w:val="24"/>
        </w:rPr>
      </w:pPr>
      <w:r w:rsidRPr="00236AC4">
        <w:rPr>
          <w:rFonts w:asciiTheme="minorEastAsia" w:eastAsiaTheme="minorEastAsia" w:hAnsiTheme="minorEastAsia" w:cs="仿宋_GB2312" w:hint="eastAsia"/>
          <w:sz w:val="24"/>
          <w:szCs w:val="24"/>
        </w:rPr>
        <w:t xml:space="preserve">    </w:t>
      </w:r>
      <w:r w:rsidR="00530116">
        <w:rPr>
          <w:rFonts w:asciiTheme="minorEastAsia" w:eastAsiaTheme="minorEastAsia" w:hAnsiTheme="minorEastAsia" w:cs="仿宋_GB2312" w:hint="eastAsia"/>
          <w:sz w:val="24"/>
          <w:szCs w:val="24"/>
        </w:rPr>
        <w:t>3.</w:t>
      </w:r>
      <w:r w:rsidRPr="00236AC4">
        <w:rPr>
          <w:rFonts w:asciiTheme="minorEastAsia" w:eastAsiaTheme="minorEastAsia" w:hAnsiTheme="minorEastAsia" w:cs="仿宋_GB2312" w:hint="eastAsia"/>
          <w:sz w:val="24"/>
          <w:szCs w:val="24"/>
        </w:rPr>
        <w:t>研究了仿生学角度的最优融合图像生物模型及融合方法，针对融合图像建立了不同性能指标间的统一框架，提出基于灰色关联分析的图像性能融合方法，实现了不同量纲、不同取值范围的性能指标综合分析与评价。</w:t>
      </w:r>
    </w:p>
    <w:p w:rsidR="00E65080" w:rsidRPr="00236AC4" w:rsidRDefault="004F7AF9" w:rsidP="00236AC4">
      <w:pPr>
        <w:spacing w:line="360" w:lineRule="auto"/>
        <w:rPr>
          <w:rFonts w:asciiTheme="minorEastAsia" w:eastAsiaTheme="minorEastAsia" w:hAnsiTheme="minorEastAsia" w:cs="仿宋_GB2312"/>
          <w:sz w:val="24"/>
          <w:szCs w:val="24"/>
        </w:rPr>
      </w:pPr>
      <w:r w:rsidRPr="00236AC4">
        <w:rPr>
          <w:rFonts w:asciiTheme="minorEastAsia" w:eastAsiaTheme="minorEastAsia" w:hAnsiTheme="minorEastAsia" w:cs="仿宋_GB2312"/>
          <w:sz w:val="24"/>
          <w:szCs w:val="24"/>
        </w:rPr>
        <w:t xml:space="preserve">   </w:t>
      </w:r>
      <w:r w:rsidR="00530116">
        <w:rPr>
          <w:rFonts w:asciiTheme="minorEastAsia" w:eastAsiaTheme="minorEastAsia" w:hAnsiTheme="minorEastAsia" w:cs="仿宋_GB2312" w:hint="eastAsia"/>
          <w:sz w:val="24"/>
          <w:szCs w:val="24"/>
        </w:rPr>
        <w:t xml:space="preserve"> 4.</w:t>
      </w:r>
      <w:r w:rsidRPr="00236AC4">
        <w:rPr>
          <w:rFonts w:asciiTheme="minorEastAsia" w:eastAsiaTheme="minorEastAsia" w:hAnsiTheme="minorEastAsia" w:cs="仿宋_GB2312" w:hint="eastAsia"/>
          <w:sz w:val="24"/>
          <w:szCs w:val="24"/>
        </w:rPr>
        <w:t>提出并证明了在三维重建过程中，任何一个基底都可以作为一个射影重建结果；利用所有图像特征点构成一个低秩矩阵的特点，解决了现有方法没有将所有图像及图像点平等对待的问题以及存在遮挡的三维重建问题；设计实现的基于单个摄像机的距离测量系统获得了软件著作权并被西安博朗电子科技有限公司采用。</w:t>
      </w:r>
    </w:p>
    <w:p w:rsidR="00E65080" w:rsidRPr="00236AC4" w:rsidRDefault="004F7AF9" w:rsidP="00236AC4">
      <w:pPr>
        <w:spacing w:line="360" w:lineRule="auto"/>
        <w:rPr>
          <w:rFonts w:asciiTheme="minorEastAsia" w:eastAsiaTheme="minorEastAsia" w:hAnsiTheme="minorEastAsia" w:cs="仿宋_GB2312"/>
          <w:sz w:val="24"/>
          <w:szCs w:val="24"/>
        </w:rPr>
      </w:pPr>
      <w:r w:rsidRPr="00236AC4">
        <w:rPr>
          <w:rFonts w:asciiTheme="minorEastAsia" w:eastAsiaTheme="minorEastAsia" w:hAnsiTheme="minorEastAsia" w:cs="仿宋_GB2312" w:hint="eastAsia"/>
          <w:sz w:val="24"/>
          <w:szCs w:val="24"/>
        </w:rPr>
        <w:lastRenderedPageBreak/>
        <w:t xml:space="preserve">    </w:t>
      </w:r>
      <w:r w:rsidR="00530116">
        <w:rPr>
          <w:rFonts w:asciiTheme="minorEastAsia" w:eastAsiaTheme="minorEastAsia" w:hAnsiTheme="minorEastAsia" w:cs="仿宋_GB2312" w:hint="eastAsia"/>
          <w:sz w:val="24"/>
          <w:szCs w:val="24"/>
        </w:rPr>
        <w:t>5.</w:t>
      </w:r>
      <w:r w:rsidRPr="00236AC4">
        <w:rPr>
          <w:rFonts w:asciiTheme="minorEastAsia" w:eastAsiaTheme="minorEastAsia" w:hAnsiTheme="minorEastAsia" w:cs="仿宋_GB2312" w:hint="eastAsia"/>
          <w:sz w:val="24"/>
          <w:szCs w:val="24"/>
        </w:rPr>
        <w:t>突破了定量遥感反演研究中现有理论、方法的局限，提出了基于支持向量回归的、基于半监督学习的水质参数遥感反演模型，解决了有限样本下反演模型的构建问题，研究成果为以较低代价有效地实现动态的、大范围的水质监测提供了新的理论、模型和方法，设计实现的渭河遥感水质监测系统给出了完整的实际应用范例并获得软件著作权。</w:t>
      </w:r>
    </w:p>
    <w:p w:rsidR="00E65080" w:rsidRPr="00236AC4" w:rsidRDefault="004F7AF9" w:rsidP="00236AC4">
      <w:pPr>
        <w:spacing w:line="360" w:lineRule="auto"/>
        <w:rPr>
          <w:rFonts w:asciiTheme="minorEastAsia" w:eastAsiaTheme="minorEastAsia" w:hAnsiTheme="minorEastAsia" w:cs="仿宋_GB2312"/>
          <w:sz w:val="24"/>
          <w:szCs w:val="24"/>
        </w:rPr>
      </w:pPr>
      <w:r w:rsidRPr="00236AC4">
        <w:rPr>
          <w:rFonts w:asciiTheme="minorEastAsia" w:eastAsiaTheme="minorEastAsia" w:hAnsiTheme="minorEastAsia" w:cs="仿宋_GB2312" w:hint="eastAsia"/>
          <w:sz w:val="24"/>
          <w:szCs w:val="24"/>
        </w:rPr>
        <w:t xml:space="preserve">    本项目的研究成果先后在《Applied Soft Computing》、《International Journal of Remote Sensing》、《Pattern Recognition》、《Optical Engineering》、《计算机学报》等</w:t>
      </w:r>
      <w:r w:rsidR="001C0B52" w:rsidRPr="00236AC4">
        <w:rPr>
          <w:rFonts w:asciiTheme="minorEastAsia" w:eastAsiaTheme="minorEastAsia" w:hAnsiTheme="minorEastAsia" w:cs="仿宋_GB2312" w:hint="eastAsia"/>
          <w:sz w:val="24"/>
          <w:szCs w:val="24"/>
        </w:rPr>
        <w:t>国内外权威期刊</w:t>
      </w:r>
      <w:r w:rsidRPr="00236AC4">
        <w:rPr>
          <w:rFonts w:asciiTheme="minorEastAsia" w:eastAsiaTheme="minorEastAsia" w:hAnsiTheme="minorEastAsia" w:cs="仿宋_GB2312" w:hint="eastAsia"/>
          <w:sz w:val="24"/>
          <w:szCs w:val="24"/>
        </w:rPr>
        <w:t>发表研究论文 51 篇，</w:t>
      </w:r>
      <w:r w:rsidR="001C0B52">
        <w:rPr>
          <w:rFonts w:asciiTheme="minorEastAsia" w:eastAsiaTheme="minorEastAsia" w:hAnsiTheme="minorEastAsia" w:cs="仿宋_GB2312" w:hint="eastAsia"/>
          <w:sz w:val="24"/>
          <w:szCs w:val="24"/>
        </w:rPr>
        <w:t>获得国内</w:t>
      </w:r>
      <w:r w:rsidRPr="00236AC4">
        <w:rPr>
          <w:rFonts w:asciiTheme="minorEastAsia" w:eastAsiaTheme="minorEastAsia" w:hAnsiTheme="minorEastAsia" w:cs="仿宋_GB2312" w:hint="eastAsia"/>
          <w:sz w:val="24"/>
          <w:szCs w:val="24"/>
        </w:rPr>
        <w:t>发明专利1项，登记中国软件著作权3项。研究成果为遥感图像处理和遥感反演提供了新的方法、模型和技术支撑，受到国内外学术界的关注，发表的研究论文被SCI收录11篇，EI收录26篇，ISTP收录1篇，总被引用408次，他引354次，具有软件著作权的一个软件系统被西安博朗电子科技有限公司采用，充分说明了本项目研究工作的影响度和良好的应用前景。</w:t>
      </w:r>
    </w:p>
    <w:p w:rsidR="00E65080" w:rsidRPr="00236AC4" w:rsidRDefault="004F7AF9" w:rsidP="00236AC4">
      <w:pPr>
        <w:spacing w:line="360" w:lineRule="auto"/>
        <w:rPr>
          <w:rFonts w:asciiTheme="minorEastAsia" w:eastAsiaTheme="minorEastAsia" w:hAnsiTheme="minorEastAsia" w:cs="仿宋_GB2312"/>
          <w:sz w:val="24"/>
          <w:szCs w:val="24"/>
        </w:rPr>
      </w:pPr>
      <w:r w:rsidRPr="00607E7A">
        <w:rPr>
          <w:rFonts w:asciiTheme="minorEastAsia" w:eastAsiaTheme="minorEastAsia" w:hAnsiTheme="minorEastAsia" w:cs="仿宋_GB2312" w:hint="eastAsia"/>
          <w:b/>
          <w:sz w:val="24"/>
          <w:szCs w:val="24"/>
        </w:rPr>
        <w:t>主要知识产权目录：</w:t>
      </w:r>
    </w:p>
    <w:p w:rsidR="00E65080" w:rsidRPr="00530116" w:rsidRDefault="00530116" w:rsidP="00986FB1">
      <w:pPr>
        <w:tabs>
          <w:tab w:val="left" w:pos="420"/>
        </w:tabs>
        <w:autoSpaceDE w:val="0"/>
        <w:autoSpaceDN w:val="0"/>
        <w:spacing w:line="360" w:lineRule="auto"/>
        <w:rPr>
          <w:rFonts w:asciiTheme="minorEastAsia" w:eastAsiaTheme="minorEastAsia" w:hAnsiTheme="minorEastAsia"/>
          <w:kern w:val="0"/>
          <w:sz w:val="24"/>
          <w:szCs w:val="24"/>
        </w:rPr>
      </w:pPr>
      <w:r w:rsidRPr="00B12646">
        <w:rPr>
          <w:rFonts w:asciiTheme="minorEastAsia" w:eastAsiaTheme="minorEastAsia" w:hAnsiTheme="minorEastAsia"/>
          <w:sz w:val="24"/>
          <w:szCs w:val="24"/>
        </w:rPr>
        <w:t>[</w:t>
      </w:r>
      <w:r w:rsidRPr="00B12646">
        <w:rPr>
          <w:rFonts w:asciiTheme="minorEastAsia" w:eastAsiaTheme="minorEastAsia" w:hAnsiTheme="minorEastAsia" w:hint="eastAsia"/>
          <w:sz w:val="24"/>
          <w:szCs w:val="24"/>
        </w:rPr>
        <w:t>1</w:t>
      </w:r>
      <w:r w:rsidRPr="00B12646">
        <w:rPr>
          <w:rFonts w:asciiTheme="minorEastAsia" w:eastAsiaTheme="minorEastAsia" w:hAnsiTheme="minorEastAsia"/>
          <w:sz w:val="24"/>
          <w:szCs w:val="24"/>
        </w:rPr>
        <w:t>]</w:t>
      </w:r>
      <w:r w:rsidR="004F7AF9" w:rsidRPr="00530116">
        <w:rPr>
          <w:rFonts w:asciiTheme="minorEastAsia" w:eastAsiaTheme="minorEastAsia" w:hAnsiTheme="minorEastAsia"/>
          <w:kern w:val="0"/>
          <w:sz w:val="24"/>
          <w:szCs w:val="24"/>
        </w:rPr>
        <w:t xml:space="preserve">Xili Wang, Li Fu, Chansheng He. Applying support vector regression to water quality modeling by remote sensing data, International Journal of Remote Sensing, 2011, 32(23):8615–8627. </w:t>
      </w:r>
      <w:r w:rsidR="004F7AF9" w:rsidRPr="00530116">
        <w:rPr>
          <w:rFonts w:asciiTheme="minorEastAsia" w:eastAsiaTheme="minorEastAsia" w:hAnsiTheme="minorEastAsia" w:hint="eastAsia"/>
          <w:kern w:val="0"/>
          <w:sz w:val="24"/>
          <w:szCs w:val="24"/>
        </w:rPr>
        <w:t>（</w:t>
      </w:r>
      <w:r w:rsidR="004F7AF9" w:rsidRPr="00530116">
        <w:rPr>
          <w:rFonts w:asciiTheme="minorEastAsia" w:eastAsiaTheme="minorEastAsia" w:hAnsiTheme="minorEastAsia"/>
          <w:kern w:val="0"/>
          <w:sz w:val="24"/>
          <w:szCs w:val="24"/>
        </w:rPr>
        <w:t xml:space="preserve">SCI: </w:t>
      </w:r>
      <w:r w:rsidR="004F7AF9" w:rsidRPr="00530116">
        <w:rPr>
          <w:rFonts w:asciiTheme="minorEastAsia" w:eastAsiaTheme="minorEastAsia" w:hAnsiTheme="minorEastAsia"/>
          <w:sz w:val="24"/>
          <w:szCs w:val="24"/>
        </w:rPr>
        <w:t>000298374200038</w:t>
      </w:r>
      <w:r w:rsidR="004F7AF9" w:rsidRPr="00530116">
        <w:rPr>
          <w:rFonts w:asciiTheme="minorEastAsia" w:eastAsiaTheme="minorEastAsia" w:hAnsiTheme="minorEastAsia" w:hint="eastAsia"/>
          <w:sz w:val="24"/>
          <w:szCs w:val="24"/>
        </w:rPr>
        <w:t>）</w:t>
      </w:r>
    </w:p>
    <w:p w:rsidR="00E65080" w:rsidRPr="00530116" w:rsidRDefault="00530116" w:rsidP="00986FB1">
      <w:pPr>
        <w:tabs>
          <w:tab w:val="left" w:pos="420"/>
        </w:tabs>
        <w:autoSpaceDE w:val="0"/>
        <w:autoSpaceDN w:val="0"/>
        <w:spacing w:line="360" w:lineRule="auto"/>
        <w:rPr>
          <w:rFonts w:asciiTheme="minorEastAsia" w:eastAsiaTheme="minorEastAsia" w:hAnsiTheme="minorEastAsia"/>
          <w:kern w:val="0"/>
          <w:sz w:val="24"/>
          <w:szCs w:val="24"/>
        </w:rPr>
      </w:pPr>
      <w:r w:rsidRPr="00B12646">
        <w:rPr>
          <w:rFonts w:asciiTheme="minorEastAsia" w:eastAsiaTheme="minorEastAsia" w:hAnsiTheme="minorEastAsia"/>
          <w:sz w:val="24"/>
          <w:szCs w:val="24"/>
        </w:rPr>
        <w:t>[2]</w:t>
      </w:r>
      <w:r w:rsidR="004F7AF9" w:rsidRPr="00530116">
        <w:rPr>
          <w:rFonts w:asciiTheme="minorEastAsia" w:eastAsiaTheme="minorEastAsia" w:hAnsiTheme="minorEastAsia"/>
          <w:kern w:val="0"/>
          <w:sz w:val="24"/>
          <w:szCs w:val="24"/>
        </w:rPr>
        <w:t xml:space="preserve">Miao Ma, Jianhui Liang, Min Guo, Yi Fan, Yilong Yin. SAR image segmentation based on Artificial Bee Colony algorithm, Applied Soft Computing, 2011,11(8):5205-5214. </w:t>
      </w:r>
      <w:r w:rsidR="004F7AF9" w:rsidRPr="00530116">
        <w:rPr>
          <w:rFonts w:asciiTheme="minorEastAsia" w:eastAsiaTheme="minorEastAsia" w:hAnsiTheme="minorEastAsia" w:hint="eastAsia"/>
          <w:kern w:val="0"/>
          <w:sz w:val="24"/>
          <w:szCs w:val="24"/>
        </w:rPr>
        <w:t>（</w:t>
      </w:r>
      <w:r w:rsidR="004F7AF9" w:rsidRPr="00530116">
        <w:rPr>
          <w:rFonts w:asciiTheme="minorEastAsia" w:eastAsiaTheme="minorEastAsia" w:hAnsiTheme="minorEastAsia"/>
          <w:kern w:val="0"/>
          <w:sz w:val="24"/>
          <w:szCs w:val="24"/>
        </w:rPr>
        <w:t xml:space="preserve">SCI: </w:t>
      </w:r>
      <w:r w:rsidR="004F7AF9" w:rsidRPr="00530116">
        <w:rPr>
          <w:rFonts w:asciiTheme="minorEastAsia" w:eastAsiaTheme="minorEastAsia" w:hAnsiTheme="minorEastAsia"/>
          <w:sz w:val="24"/>
          <w:szCs w:val="24"/>
        </w:rPr>
        <w:t>000296539700072, EI: 20114114412321</w:t>
      </w:r>
      <w:r w:rsidR="004F7AF9" w:rsidRPr="00530116">
        <w:rPr>
          <w:rFonts w:asciiTheme="minorEastAsia" w:eastAsiaTheme="minorEastAsia" w:hAnsiTheme="minorEastAsia" w:hint="eastAsia"/>
          <w:sz w:val="24"/>
          <w:szCs w:val="24"/>
        </w:rPr>
        <w:t>）</w:t>
      </w:r>
      <w:r w:rsidR="004F7AF9" w:rsidRPr="00530116">
        <w:rPr>
          <w:rFonts w:asciiTheme="minorEastAsia" w:eastAsiaTheme="minorEastAsia" w:hAnsiTheme="minorEastAsia"/>
          <w:sz w:val="24"/>
          <w:szCs w:val="24"/>
        </w:rPr>
        <w:t xml:space="preserve"> </w:t>
      </w:r>
    </w:p>
    <w:p w:rsidR="00E65080" w:rsidRPr="00530116" w:rsidRDefault="00530116" w:rsidP="00986FB1">
      <w:pPr>
        <w:tabs>
          <w:tab w:val="left" w:pos="60"/>
        </w:tabs>
        <w:autoSpaceDE w:val="0"/>
        <w:autoSpaceDN w:val="0"/>
        <w:spacing w:line="360" w:lineRule="auto"/>
        <w:rPr>
          <w:rFonts w:asciiTheme="minorEastAsia" w:eastAsiaTheme="minorEastAsia" w:hAnsiTheme="minorEastAsia"/>
          <w:kern w:val="0"/>
          <w:sz w:val="24"/>
          <w:szCs w:val="24"/>
        </w:rPr>
      </w:pPr>
      <w:r w:rsidRPr="00B12646">
        <w:rPr>
          <w:rFonts w:ascii="宋体" w:hAnsi="宋体"/>
          <w:sz w:val="24"/>
          <w:szCs w:val="24"/>
        </w:rPr>
        <w:t>[3]</w:t>
      </w:r>
      <w:r w:rsidR="004F7AF9" w:rsidRPr="00530116">
        <w:rPr>
          <w:rFonts w:asciiTheme="minorEastAsia" w:eastAsiaTheme="minorEastAsia" w:hAnsiTheme="minorEastAsia"/>
          <w:kern w:val="0"/>
          <w:sz w:val="24"/>
          <w:szCs w:val="24"/>
        </w:rPr>
        <w:t xml:space="preserve">Miao Ma, Hongpeng Tian, Chongyang Hao. New method to quality evaluation for image fusion using grey relational analysis, Optical Engineering, 2005, 44(8), 087010:1-5. </w:t>
      </w:r>
      <w:r w:rsidR="004F7AF9" w:rsidRPr="00530116">
        <w:rPr>
          <w:rFonts w:asciiTheme="minorEastAsia" w:eastAsiaTheme="minorEastAsia" w:hAnsiTheme="minorEastAsia" w:hint="eastAsia"/>
          <w:kern w:val="0"/>
          <w:sz w:val="24"/>
          <w:szCs w:val="24"/>
        </w:rPr>
        <w:t>（</w:t>
      </w:r>
      <w:r w:rsidR="004F7AF9" w:rsidRPr="00530116">
        <w:rPr>
          <w:rFonts w:asciiTheme="minorEastAsia" w:eastAsiaTheme="minorEastAsia" w:hAnsiTheme="minorEastAsia"/>
          <w:kern w:val="0"/>
          <w:sz w:val="24"/>
          <w:szCs w:val="24"/>
        </w:rPr>
        <w:t xml:space="preserve">SCI: </w:t>
      </w:r>
      <w:r w:rsidR="004F7AF9" w:rsidRPr="00530116">
        <w:rPr>
          <w:rFonts w:asciiTheme="minorEastAsia" w:eastAsiaTheme="minorEastAsia" w:hAnsiTheme="minorEastAsia"/>
          <w:sz w:val="24"/>
          <w:szCs w:val="24"/>
        </w:rPr>
        <w:t>000232596000039, EI: 2006119753961</w:t>
      </w:r>
      <w:r w:rsidR="004F7AF9" w:rsidRPr="00530116">
        <w:rPr>
          <w:rFonts w:asciiTheme="minorEastAsia" w:eastAsiaTheme="minorEastAsia" w:hAnsiTheme="minorEastAsia" w:hint="eastAsia"/>
          <w:sz w:val="24"/>
          <w:szCs w:val="24"/>
        </w:rPr>
        <w:t>）</w:t>
      </w:r>
      <w:r w:rsidR="004F7AF9" w:rsidRPr="00530116">
        <w:rPr>
          <w:rFonts w:asciiTheme="minorEastAsia" w:eastAsiaTheme="minorEastAsia" w:hAnsiTheme="minorEastAsia"/>
          <w:color w:val="FF0000"/>
          <w:kern w:val="0"/>
          <w:sz w:val="24"/>
          <w:szCs w:val="24"/>
        </w:rPr>
        <w:tab/>
      </w:r>
      <w:r w:rsidRPr="00B12646">
        <w:rPr>
          <w:rFonts w:ascii="宋体" w:hAnsi="宋体"/>
          <w:sz w:val="24"/>
          <w:szCs w:val="24"/>
        </w:rPr>
        <w:t>[4]</w:t>
      </w:r>
      <w:r w:rsidR="004F7AF9" w:rsidRPr="00530116">
        <w:rPr>
          <w:rFonts w:asciiTheme="minorEastAsia" w:eastAsiaTheme="minorEastAsia" w:hAnsiTheme="minorEastAsia"/>
          <w:kern w:val="0"/>
          <w:sz w:val="24"/>
          <w:szCs w:val="24"/>
        </w:rPr>
        <w:t xml:space="preserve">Hanqiang Liu, Feng Zhao, Licheng Jiao.  Fuzzy spectral clustering with robust spatial information for image segmentation. Applied Soft Computing, 2012, 12(11): 3636-3647. (SCI: 000308666500027 , EI: 20123715427290)   </w:t>
      </w:r>
    </w:p>
    <w:p w:rsidR="00E65080" w:rsidRPr="00530116" w:rsidRDefault="00530116" w:rsidP="00986FB1">
      <w:pPr>
        <w:tabs>
          <w:tab w:val="left" w:pos="420"/>
        </w:tabs>
        <w:autoSpaceDE w:val="0"/>
        <w:autoSpaceDN w:val="0"/>
        <w:spacing w:line="360" w:lineRule="auto"/>
        <w:rPr>
          <w:rFonts w:asciiTheme="minorEastAsia" w:eastAsiaTheme="minorEastAsia" w:hAnsiTheme="minorEastAsia"/>
          <w:kern w:val="0"/>
          <w:sz w:val="24"/>
          <w:szCs w:val="24"/>
        </w:rPr>
      </w:pPr>
      <w:r w:rsidRPr="00B12646">
        <w:rPr>
          <w:rFonts w:ascii="宋体" w:hAnsi="宋体"/>
          <w:sz w:val="24"/>
          <w:szCs w:val="24"/>
        </w:rPr>
        <w:t>[5]</w:t>
      </w:r>
      <w:r w:rsidR="004F7AF9" w:rsidRPr="00530116">
        <w:rPr>
          <w:rFonts w:asciiTheme="minorEastAsia" w:eastAsiaTheme="minorEastAsia" w:hAnsiTheme="minorEastAsia"/>
          <w:color w:val="000000"/>
          <w:kern w:val="0"/>
          <w:sz w:val="24"/>
          <w:szCs w:val="24"/>
        </w:rPr>
        <w:t xml:space="preserve">Shigang Liu, Yali Peng. A Local Region-based Chan-Vese Model for Image </w:t>
      </w:r>
      <w:r w:rsidR="004F7AF9" w:rsidRPr="00530116">
        <w:rPr>
          <w:rFonts w:asciiTheme="minorEastAsia" w:eastAsiaTheme="minorEastAsia" w:hAnsiTheme="minorEastAsia"/>
          <w:color w:val="000000"/>
          <w:kern w:val="0"/>
          <w:sz w:val="24"/>
          <w:szCs w:val="24"/>
        </w:rPr>
        <w:lastRenderedPageBreak/>
        <w:t xml:space="preserve">Segmentation. Pattern Recognition, 2012,45(7):2769-2779. (SCI: </w:t>
      </w:r>
      <w:r w:rsidR="004F7AF9" w:rsidRPr="00530116">
        <w:rPr>
          <w:rFonts w:asciiTheme="minorEastAsia" w:eastAsiaTheme="minorEastAsia" w:hAnsiTheme="minorEastAsia"/>
          <w:color w:val="000000"/>
          <w:sz w:val="24"/>
          <w:szCs w:val="24"/>
        </w:rPr>
        <w:t>000302451000026)</w:t>
      </w:r>
    </w:p>
    <w:p w:rsidR="00E65080" w:rsidRPr="00530116" w:rsidRDefault="00530116" w:rsidP="00986FB1">
      <w:pPr>
        <w:tabs>
          <w:tab w:val="left" w:pos="420"/>
        </w:tabs>
        <w:autoSpaceDE w:val="0"/>
        <w:autoSpaceDN w:val="0"/>
        <w:spacing w:line="360" w:lineRule="auto"/>
        <w:rPr>
          <w:rFonts w:asciiTheme="minorEastAsia" w:eastAsiaTheme="minorEastAsia" w:hAnsiTheme="minorEastAsia"/>
          <w:kern w:val="0"/>
          <w:sz w:val="24"/>
          <w:szCs w:val="24"/>
        </w:rPr>
      </w:pPr>
      <w:r w:rsidRPr="00B12646">
        <w:rPr>
          <w:rFonts w:ascii="宋体" w:hAnsi="宋体"/>
          <w:sz w:val="24"/>
          <w:szCs w:val="24"/>
        </w:rPr>
        <w:t>[6]</w:t>
      </w:r>
      <w:r w:rsidR="004F7AF9" w:rsidRPr="00530116">
        <w:rPr>
          <w:rFonts w:asciiTheme="minorEastAsia" w:eastAsiaTheme="minorEastAsia" w:hAnsiTheme="minorEastAsia"/>
          <w:kern w:val="0"/>
          <w:sz w:val="24"/>
          <w:szCs w:val="24"/>
        </w:rPr>
        <w:t xml:space="preserve">Xili Wang, Licheng Jiao. A SAR image despeckling method based on dual tree complex wavelet transform, Advances in Intelligent Computing Lecture Notes in Computer Science, 2005, Vol.3644, 59-67. </w:t>
      </w:r>
      <w:r w:rsidR="004F7AF9" w:rsidRPr="00530116">
        <w:rPr>
          <w:rFonts w:asciiTheme="minorEastAsia" w:eastAsiaTheme="minorEastAsia" w:hAnsiTheme="minorEastAsia" w:hint="eastAsia"/>
          <w:kern w:val="0"/>
          <w:sz w:val="24"/>
          <w:szCs w:val="24"/>
        </w:rPr>
        <w:t>（</w:t>
      </w:r>
      <w:r w:rsidR="004F7AF9" w:rsidRPr="00530116">
        <w:rPr>
          <w:rFonts w:asciiTheme="minorEastAsia" w:eastAsiaTheme="minorEastAsia" w:hAnsiTheme="minorEastAsia"/>
          <w:kern w:val="0"/>
          <w:sz w:val="24"/>
          <w:szCs w:val="24"/>
        </w:rPr>
        <w:t xml:space="preserve">SCI: </w:t>
      </w:r>
      <w:r w:rsidR="004F7AF9" w:rsidRPr="00530116">
        <w:rPr>
          <w:rFonts w:asciiTheme="minorEastAsia" w:eastAsiaTheme="minorEastAsia" w:hAnsiTheme="minorEastAsia"/>
          <w:sz w:val="24"/>
          <w:szCs w:val="24"/>
        </w:rPr>
        <w:t>000232528800007, ISTP: 000232528800007</w:t>
      </w:r>
      <w:r w:rsidR="004F7AF9" w:rsidRPr="00530116">
        <w:rPr>
          <w:rFonts w:asciiTheme="minorEastAsia" w:eastAsiaTheme="minorEastAsia" w:hAnsiTheme="minorEastAsia" w:hint="eastAsia"/>
          <w:sz w:val="24"/>
          <w:szCs w:val="24"/>
        </w:rPr>
        <w:t>）</w:t>
      </w:r>
    </w:p>
    <w:p w:rsidR="00E65080" w:rsidRPr="00530116" w:rsidRDefault="00530116" w:rsidP="00986FB1">
      <w:pPr>
        <w:tabs>
          <w:tab w:val="left" w:pos="420"/>
        </w:tabs>
        <w:autoSpaceDE w:val="0"/>
        <w:autoSpaceDN w:val="0"/>
        <w:spacing w:line="360" w:lineRule="auto"/>
        <w:rPr>
          <w:rFonts w:asciiTheme="minorEastAsia" w:eastAsiaTheme="minorEastAsia" w:hAnsiTheme="minorEastAsia"/>
          <w:kern w:val="0"/>
          <w:sz w:val="24"/>
          <w:szCs w:val="24"/>
        </w:rPr>
      </w:pPr>
      <w:r w:rsidRPr="00B12646">
        <w:rPr>
          <w:rFonts w:ascii="宋体" w:hAnsi="宋体"/>
          <w:sz w:val="24"/>
          <w:szCs w:val="24"/>
        </w:rPr>
        <w:t>[7]</w:t>
      </w:r>
      <w:r w:rsidR="004F7AF9" w:rsidRPr="00530116">
        <w:rPr>
          <w:rFonts w:asciiTheme="minorEastAsia" w:eastAsiaTheme="minorEastAsia" w:hAnsiTheme="minorEastAsia"/>
          <w:kern w:val="0"/>
          <w:sz w:val="24"/>
          <w:szCs w:val="24"/>
        </w:rPr>
        <w:t xml:space="preserve">Xili Wang, Li Fu, Lei Ma. Semi-supervised support vector regression model for remote sensing water quality retrieving, Chinese Geographical Science, 2011, 21(1):57-64. </w:t>
      </w:r>
      <w:r w:rsidR="004F7AF9" w:rsidRPr="00530116">
        <w:rPr>
          <w:rFonts w:asciiTheme="minorEastAsia" w:eastAsiaTheme="minorEastAsia" w:hAnsiTheme="minorEastAsia" w:hint="eastAsia"/>
          <w:kern w:val="0"/>
          <w:sz w:val="24"/>
          <w:szCs w:val="24"/>
        </w:rPr>
        <w:t>（</w:t>
      </w:r>
      <w:r w:rsidR="004F7AF9" w:rsidRPr="00530116">
        <w:rPr>
          <w:rFonts w:asciiTheme="minorEastAsia" w:eastAsiaTheme="minorEastAsia" w:hAnsiTheme="minorEastAsia"/>
          <w:kern w:val="0"/>
          <w:sz w:val="24"/>
          <w:szCs w:val="24"/>
        </w:rPr>
        <w:t xml:space="preserve">SCI: </w:t>
      </w:r>
      <w:r w:rsidR="004F7AF9" w:rsidRPr="00530116">
        <w:rPr>
          <w:rFonts w:asciiTheme="minorEastAsia" w:eastAsiaTheme="minorEastAsia" w:hAnsiTheme="minorEastAsia"/>
          <w:sz w:val="24"/>
          <w:szCs w:val="24"/>
        </w:rPr>
        <w:t>000286191700006</w:t>
      </w:r>
      <w:r w:rsidR="004F7AF9" w:rsidRPr="00530116">
        <w:rPr>
          <w:rFonts w:asciiTheme="minorEastAsia" w:eastAsiaTheme="minorEastAsia" w:hAnsiTheme="minorEastAsia" w:hint="eastAsia"/>
          <w:sz w:val="24"/>
          <w:szCs w:val="24"/>
        </w:rPr>
        <w:t>）</w:t>
      </w:r>
    </w:p>
    <w:p w:rsidR="00E65080" w:rsidRPr="00530116" w:rsidRDefault="00530116" w:rsidP="00986FB1">
      <w:pPr>
        <w:tabs>
          <w:tab w:val="left" w:pos="420"/>
        </w:tabs>
        <w:autoSpaceDE w:val="0"/>
        <w:autoSpaceDN w:val="0"/>
        <w:spacing w:line="360" w:lineRule="auto"/>
        <w:rPr>
          <w:rFonts w:asciiTheme="minorEastAsia" w:eastAsiaTheme="minorEastAsia" w:hAnsiTheme="minorEastAsia"/>
          <w:kern w:val="0"/>
          <w:sz w:val="24"/>
          <w:szCs w:val="24"/>
        </w:rPr>
      </w:pPr>
      <w:r w:rsidRPr="00B12646">
        <w:rPr>
          <w:rFonts w:ascii="宋体" w:hAnsi="宋体"/>
          <w:sz w:val="24"/>
          <w:szCs w:val="24"/>
        </w:rPr>
        <w:t>[8]</w:t>
      </w:r>
      <w:r w:rsidR="004F7AF9" w:rsidRPr="00530116">
        <w:rPr>
          <w:rFonts w:asciiTheme="minorEastAsia" w:eastAsiaTheme="minorEastAsia" w:hAnsiTheme="minorEastAsia"/>
          <w:kern w:val="0"/>
          <w:sz w:val="24"/>
          <w:szCs w:val="24"/>
        </w:rPr>
        <w:t>Shigang Liu, Chengke Wu, Li Tang, Jing Jia. An iterative factorization method based on rank 1 for projective structure and motion, IEICE Transactions on Information and Systems</w:t>
      </w:r>
      <w:r w:rsidR="00464DBC" w:rsidRPr="00530116">
        <w:rPr>
          <w:rFonts w:asciiTheme="minorEastAsia" w:eastAsiaTheme="minorEastAsia" w:hAnsiTheme="minorEastAsia"/>
          <w:kern w:val="0"/>
          <w:sz w:val="24"/>
          <w:szCs w:val="24"/>
        </w:rPr>
        <w:t>, 2005, E88-D(9):2183-2188.</w:t>
      </w:r>
      <w:r w:rsidR="004F7AF9" w:rsidRPr="00530116">
        <w:rPr>
          <w:rFonts w:asciiTheme="minorEastAsia" w:eastAsiaTheme="minorEastAsia" w:hAnsiTheme="minorEastAsia" w:hint="eastAsia"/>
          <w:kern w:val="0"/>
          <w:sz w:val="24"/>
          <w:szCs w:val="24"/>
        </w:rPr>
        <w:t>（</w:t>
      </w:r>
      <w:r w:rsidR="004F7AF9" w:rsidRPr="00530116">
        <w:rPr>
          <w:rFonts w:asciiTheme="minorEastAsia" w:eastAsiaTheme="minorEastAsia" w:hAnsiTheme="minorEastAsia"/>
          <w:kern w:val="0"/>
          <w:sz w:val="24"/>
          <w:szCs w:val="24"/>
        </w:rPr>
        <w:t xml:space="preserve">SCI: </w:t>
      </w:r>
      <w:r w:rsidR="004F7AF9" w:rsidRPr="00530116">
        <w:rPr>
          <w:rFonts w:asciiTheme="minorEastAsia" w:eastAsiaTheme="minorEastAsia" w:hAnsiTheme="minorEastAsia"/>
          <w:sz w:val="24"/>
          <w:szCs w:val="24"/>
        </w:rPr>
        <w:t>000232082000021,</w:t>
      </w:r>
      <w:r w:rsidR="004F7AF9" w:rsidRPr="00530116">
        <w:rPr>
          <w:rFonts w:asciiTheme="minorEastAsia" w:eastAsiaTheme="minorEastAsia" w:hAnsiTheme="minorEastAsia"/>
          <w:kern w:val="0"/>
          <w:sz w:val="24"/>
          <w:szCs w:val="24"/>
        </w:rPr>
        <w:t xml:space="preserve"> EI: </w:t>
      </w:r>
      <w:r w:rsidR="004F7AF9" w:rsidRPr="00530116">
        <w:rPr>
          <w:rFonts w:asciiTheme="minorEastAsia" w:eastAsiaTheme="minorEastAsia" w:hAnsiTheme="minorEastAsia"/>
          <w:sz w:val="24"/>
          <w:szCs w:val="24"/>
        </w:rPr>
        <w:t>2005429418704</w:t>
      </w:r>
      <w:r w:rsidR="004F7AF9" w:rsidRPr="00530116">
        <w:rPr>
          <w:rFonts w:asciiTheme="minorEastAsia" w:eastAsiaTheme="minorEastAsia" w:hAnsiTheme="minorEastAsia" w:hint="eastAsia"/>
          <w:kern w:val="0"/>
          <w:sz w:val="24"/>
          <w:szCs w:val="24"/>
        </w:rPr>
        <w:t>）</w:t>
      </w:r>
    </w:p>
    <w:p w:rsidR="00E65080" w:rsidRPr="00530116" w:rsidRDefault="00E65080" w:rsidP="00236AC4">
      <w:pPr>
        <w:spacing w:line="360" w:lineRule="auto"/>
        <w:rPr>
          <w:rFonts w:asciiTheme="minorEastAsia" w:eastAsiaTheme="minorEastAsia" w:hAnsiTheme="minorEastAsia"/>
          <w:sz w:val="24"/>
          <w:szCs w:val="24"/>
        </w:rPr>
      </w:pPr>
    </w:p>
    <w:sectPr w:rsidR="00E65080" w:rsidRPr="00530116" w:rsidSect="00E6508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851" w:rsidRDefault="00E83851" w:rsidP="00236AC4">
      <w:r>
        <w:separator/>
      </w:r>
    </w:p>
  </w:endnote>
  <w:endnote w:type="continuationSeparator" w:id="1">
    <w:p w:rsidR="00E83851" w:rsidRDefault="00E83851" w:rsidP="00236A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851" w:rsidRDefault="00E83851" w:rsidP="00236AC4">
      <w:r>
        <w:separator/>
      </w:r>
    </w:p>
  </w:footnote>
  <w:footnote w:type="continuationSeparator" w:id="1">
    <w:p w:rsidR="00E83851" w:rsidRDefault="00E83851" w:rsidP="00236A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C27F2"/>
    <w:multiLevelType w:val="multilevel"/>
    <w:tmpl w:val="016C27F2"/>
    <w:lvl w:ilvl="0">
      <w:start w:val="1"/>
      <w:numFmt w:val="decimal"/>
      <w:lvlText w:val="[%1]"/>
      <w:lvlJc w:val="left"/>
      <w:pPr>
        <w:tabs>
          <w:tab w:val="left" w:pos="420"/>
        </w:tabs>
        <w:ind w:left="420" w:hanging="420"/>
      </w:pPr>
      <w:rPr>
        <w:rFonts w:ascii="Times New Roman" w:hint="default"/>
        <w:u w:val="none"/>
      </w:rPr>
    </w:lvl>
    <w:lvl w:ilvl="1" w:tentative="1">
      <w:start w:val="1"/>
      <w:numFmt w:val="lowerLetter"/>
      <w:lvlText w:val="%2)"/>
      <w:lvlJc w:val="left"/>
      <w:pPr>
        <w:tabs>
          <w:tab w:val="left" w:pos="840"/>
        </w:tabs>
        <w:ind w:left="840" w:hanging="420"/>
      </w:pPr>
      <w:rPr>
        <w:rFonts w:ascii="Times New Roman" w:hint="default"/>
        <w:u w:val="none"/>
      </w:rPr>
    </w:lvl>
    <w:lvl w:ilvl="2" w:tentative="1">
      <w:start w:val="1"/>
      <w:numFmt w:val="lowerRoman"/>
      <w:lvlText w:val="%3."/>
      <w:lvlJc w:val="right"/>
      <w:pPr>
        <w:tabs>
          <w:tab w:val="left" w:pos="1260"/>
        </w:tabs>
        <w:ind w:left="1260" w:hanging="420"/>
      </w:pPr>
      <w:rPr>
        <w:rFonts w:ascii="Times New Roman" w:hint="default"/>
        <w:u w:val="none"/>
      </w:rPr>
    </w:lvl>
    <w:lvl w:ilvl="3" w:tentative="1">
      <w:start w:val="1"/>
      <w:numFmt w:val="decimal"/>
      <w:lvlText w:val="%4."/>
      <w:lvlJc w:val="left"/>
      <w:pPr>
        <w:tabs>
          <w:tab w:val="left" w:pos="1680"/>
        </w:tabs>
        <w:ind w:left="1680" w:hanging="420"/>
      </w:pPr>
      <w:rPr>
        <w:rFonts w:ascii="Times New Roman" w:hint="default"/>
        <w:u w:val="none"/>
      </w:rPr>
    </w:lvl>
    <w:lvl w:ilvl="4" w:tentative="1">
      <w:start w:val="1"/>
      <w:numFmt w:val="lowerLetter"/>
      <w:lvlText w:val="%5)"/>
      <w:lvlJc w:val="left"/>
      <w:pPr>
        <w:tabs>
          <w:tab w:val="left" w:pos="2100"/>
        </w:tabs>
        <w:ind w:left="2100" w:hanging="420"/>
      </w:pPr>
      <w:rPr>
        <w:rFonts w:ascii="Times New Roman" w:hint="default"/>
        <w:u w:val="none"/>
      </w:rPr>
    </w:lvl>
    <w:lvl w:ilvl="5" w:tentative="1">
      <w:start w:val="1"/>
      <w:numFmt w:val="lowerRoman"/>
      <w:lvlText w:val="%6."/>
      <w:lvlJc w:val="right"/>
      <w:pPr>
        <w:tabs>
          <w:tab w:val="left" w:pos="2520"/>
        </w:tabs>
        <w:ind w:left="2520" w:hanging="420"/>
      </w:pPr>
      <w:rPr>
        <w:rFonts w:ascii="Times New Roman" w:hint="default"/>
        <w:u w:val="none"/>
      </w:rPr>
    </w:lvl>
    <w:lvl w:ilvl="6" w:tentative="1">
      <w:start w:val="1"/>
      <w:numFmt w:val="decimal"/>
      <w:lvlText w:val="%7."/>
      <w:lvlJc w:val="left"/>
      <w:pPr>
        <w:tabs>
          <w:tab w:val="left" w:pos="2940"/>
        </w:tabs>
        <w:ind w:left="2940" w:hanging="420"/>
      </w:pPr>
      <w:rPr>
        <w:rFonts w:ascii="Times New Roman" w:hint="default"/>
        <w:u w:val="none"/>
      </w:rPr>
    </w:lvl>
    <w:lvl w:ilvl="7" w:tentative="1">
      <w:start w:val="1"/>
      <w:numFmt w:val="lowerLetter"/>
      <w:lvlText w:val="%8)"/>
      <w:lvlJc w:val="left"/>
      <w:pPr>
        <w:tabs>
          <w:tab w:val="left" w:pos="3360"/>
        </w:tabs>
        <w:ind w:left="3360" w:hanging="420"/>
      </w:pPr>
      <w:rPr>
        <w:rFonts w:ascii="Times New Roman" w:hint="default"/>
        <w:u w:val="none"/>
      </w:rPr>
    </w:lvl>
    <w:lvl w:ilvl="8" w:tentative="1">
      <w:start w:val="1"/>
      <w:numFmt w:val="lowerRoman"/>
      <w:lvlText w:val="%9."/>
      <w:lvlJc w:val="right"/>
      <w:pPr>
        <w:tabs>
          <w:tab w:val="left" w:pos="3780"/>
        </w:tabs>
        <w:ind w:left="3780" w:hanging="420"/>
      </w:pPr>
      <w:rPr>
        <w:rFonts w:ascii="Times New Roman" w:hint="default"/>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614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65080"/>
    <w:rsid w:val="000A3847"/>
    <w:rsid w:val="001C0B52"/>
    <w:rsid w:val="001D5249"/>
    <w:rsid w:val="00236AC4"/>
    <w:rsid w:val="00464DBC"/>
    <w:rsid w:val="004F7AF9"/>
    <w:rsid w:val="00530116"/>
    <w:rsid w:val="00607E7A"/>
    <w:rsid w:val="00986FB1"/>
    <w:rsid w:val="009A67CF"/>
    <w:rsid w:val="00B32DF0"/>
    <w:rsid w:val="00E65080"/>
    <w:rsid w:val="00E83851"/>
    <w:rsid w:val="00E84B1D"/>
    <w:rsid w:val="00F1644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080"/>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E65080"/>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E6508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65080"/>
    <w:rPr>
      <w:sz w:val="18"/>
      <w:szCs w:val="18"/>
    </w:rPr>
  </w:style>
  <w:style w:type="character" w:customStyle="1" w:styleId="Char">
    <w:name w:val="页脚 Char"/>
    <w:basedOn w:val="a0"/>
    <w:link w:val="a3"/>
    <w:uiPriority w:val="99"/>
    <w:semiHidden/>
    <w:rsid w:val="00E6508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A2E1E8-6ED2-48A7-ABC0-E890A1386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455</Words>
  <Characters>2600</Characters>
  <Application>Microsoft Office Word</Application>
  <DocSecurity>0</DocSecurity>
  <Lines>21</Lines>
  <Paragraphs>6</Paragraphs>
  <ScaleCrop>false</ScaleCrop>
  <Company>中国石油大学</Company>
  <LinksUpToDate>false</LinksUpToDate>
  <CharactersWithSpaces>3049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项目公示信息</dc:title>
  <dc:creator>王彩红</dc:creator>
  <cp:lastModifiedBy>王彩红</cp:lastModifiedBy>
  <cp:revision>11</cp:revision>
  <dcterms:created xsi:type="dcterms:W3CDTF">2014-03-04T01:52:00Z</dcterms:created>
  <dcterms:modified xsi:type="dcterms:W3CDTF">2014-03-10T01:34:00Z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