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C02" w:rsidRPr="003E2CD4" w:rsidRDefault="00571C02" w:rsidP="005B41C6">
      <w:pPr>
        <w:jc w:val="center"/>
        <w:rPr>
          <w:rFonts w:asciiTheme="minorEastAsia" w:eastAsiaTheme="minorEastAsia" w:hAnsiTheme="minorEastAsia" w:cs="仿宋_GB2312"/>
          <w:b/>
          <w:sz w:val="28"/>
          <w:szCs w:val="28"/>
        </w:rPr>
      </w:pPr>
      <w:r w:rsidRPr="003E2CD4">
        <w:rPr>
          <w:rFonts w:asciiTheme="minorEastAsia" w:eastAsiaTheme="minorEastAsia" w:hAnsiTheme="minorEastAsia" w:cs="仿宋_GB2312" w:hint="eastAsia"/>
          <w:b/>
          <w:sz w:val="28"/>
          <w:szCs w:val="28"/>
        </w:rPr>
        <w:t>项目公示信息</w:t>
      </w:r>
    </w:p>
    <w:p w:rsidR="00571C02" w:rsidRPr="003E2CD4" w:rsidRDefault="00571C02" w:rsidP="00987CF3">
      <w:pPr>
        <w:autoSpaceDE w:val="0"/>
        <w:autoSpaceDN w:val="0"/>
        <w:adjustRightInd w:val="0"/>
        <w:spacing w:line="360" w:lineRule="auto"/>
        <w:rPr>
          <w:rFonts w:asciiTheme="minorEastAsia" w:eastAsiaTheme="minorEastAsia" w:hAnsiTheme="minorEastAsia"/>
          <w:color w:val="000000"/>
          <w:kern w:val="0"/>
          <w:sz w:val="24"/>
          <w:szCs w:val="24"/>
        </w:rPr>
      </w:pPr>
      <w:r w:rsidRPr="003E2CD4">
        <w:rPr>
          <w:rFonts w:asciiTheme="minorEastAsia" w:eastAsiaTheme="minorEastAsia" w:hAnsiTheme="minorEastAsia" w:hint="eastAsia"/>
          <w:b/>
          <w:color w:val="000000"/>
          <w:kern w:val="0"/>
          <w:sz w:val="24"/>
          <w:szCs w:val="24"/>
        </w:rPr>
        <w:t>项目名称：</w:t>
      </w:r>
      <w:r w:rsidRPr="003E2CD4">
        <w:rPr>
          <w:rFonts w:asciiTheme="minorEastAsia" w:eastAsiaTheme="minorEastAsia" w:hAnsiTheme="minorEastAsia" w:hint="eastAsia"/>
          <w:color w:val="000000"/>
          <w:kern w:val="0"/>
          <w:sz w:val="24"/>
          <w:szCs w:val="24"/>
        </w:rPr>
        <w:t>超声激活声敏剂诱导肿瘤细胞凋亡和自噬机制研究</w:t>
      </w:r>
    </w:p>
    <w:p w:rsidR="00571C02" w:rsidRPr="003E2CD4" w:rsidRDefault="00571C02" w:rsidP="00987CF3">
      <w:pPr>
        <w:autoSpaceDE w:val="0"/>
        <w:autoSpaceDN w:val="0"/>
        <w:adjustRightInd w:val="0"/>
        <w:spacing w:line="360" w:lineRule="auto"/>
        <w:rPr>
          <w:rFonts w:asciiTheme="minorEastAsia" w:eastAsiaTheme="minorEastAsia" w:hAnsiTheme="minorEastAsia"/>
          <w:color w:val="000000"/>
          <w:kern w:val="0"/>
          <w:sz w:val="24"/>
          <w:szCs w:val="24"/>
        </w:rPr>
      </w:pPr>
      <w:r w:rsidRPr="003E2CD4">
        <w:rPr>
          <w:rFonts w:asciiTheme="minorEastAsia" w:eastAsiaTheme="minorEastAsia" w:hAnsiTheme="minorEastAsia" w:hint="eastAsia"/>
          <w:b/>
          <w:color w:val="000000"/>
          <w:kern w:val="0"/>
          <w:sz w:val="24"/>
          <w:szCs w:val="24"/>
        </w:rPr>
        <w:t>完成单位：</w:t>
      </w:r>
      <w:r w:rsidRPr="003E2CD4">
        <w:rPr>
          <w:rFonts w:asciiTheme="minorEastAsia" w:eastAsiaTheme="minorEastAsia" w:hAnsiTheme="minorEastAsia" w:hint="eastAsia"/>
          <w:color w:val="000000"/>
          <w:kern w:val="0"/>
          <w:sz w:val="24"/>
          <w:szCs w:val="24"/>
        </w:rPr>
        <w:t>陕西师范大学</w:t>
      </w:r>
    </w:p>
    <w:p w:rsidR="00571C02" w:rsidRPr="003E2CD4" w:rsidRDefault="00571C02" w:rsidP="00987CF3">
      <w:pPr>
        <w:autoSpaceDE w:val="0"/>
        <w:autoSpaceDN w:val="0"/>
        <w:adjustRightInd w:val="0"/>
        <w:spacing w:line="360" w:lineRule="auto"/>
        <w:rPr>
          <w:rFonts w:asciiTheme="minorEastAsia" w:eastAsiaTheme="minorEastAsia" w:hAnsiTheme="minorEastAsia"/>
          <w:color w:val="000000"/>
          <w:kern w:val="0"/>
          <w:sz w:val="24"/>
          <w:szCs w:val="24"/>
        </w:rPr>
      </w:pPr>
      <w:r w:rsidRPr="003E2CD4">
        <w:rPr>
          <w:rFonts w:asciiTheme="minorEastAsia" w:eastAsiaTheme="minorEastAsia" w:hAnsiTheme="minorEastAsia" w:hint="eastAsia"/>
          <w:b/>
          <w:color w:val="000000"/>
          <w:kern w:val="0"/>
          <w:sz w:val="24"/>
          <w:szCs w:val="24"/>
        </w:rPr>
        <w:t>完成人：</w:t>
      </w:r>
      <w:r w:rsidRPr="003E2CD4">
        <w:rPr>
          <w:rFonts w:asciiTheme="minorEastAsia" w:eastAsiaTheme="minorEastAsia" w:hAnsiTheme="minorEastAsia" w:hint="eastAsia"/>
          <w:color w:val="000000"/>
          <w:kern w:val="0"/>
          <w:sz w:val="24"/>
          <w:szCs w:val="24"/>
        </w:rPr>
        <w:t>王筱冰，王攀，刘全宏，汤薇，李一向，苏晓敏，赵萍，王玉，张静</w:t>
      </w:r>
    </w:p>
    <w:p w:rsidR="00571C02" w:rsidRPr="003E2CD4" w:rsidRDefault="00571C02" w:rsidP="00987CF3">
      <w:pPr>
        <w:autoSpaceDE w:val="0"/>
        <w:autoSpaceDN w:val="0"/>
        <w:adjustRightInd w:val="0"/>
        <w:spacing w:line="360" w:lineRule="auto"/>
        <w:rPr>
          <w:rFonts w:asciiTheme="minorEastAsia" w:eastAsiaTheme="minorEastAsia" w:hAnsiTheme="minorEastAsia"/>
          <w:b/>
          <w:color w:val="000000"/>
          <w:kern w:val="0"/>
          <w:sz w:val="24"/>
          <w:szCs w:val="24"/>
        </w:rPr>
      </w:pPr>
      <w:r w:rsidRPr="003E2CD4">
        <w:rPr>
          <w:rFonts w:asciiTheme="minorEastAsia" w:eastAsiaTheme="minorEastAsia" w:hAnsiTheme="minorEastAsia" w:hint="eastAsia"/>
          <w:b/>
          <w:color w:val="000000"/>
          <w:kern w:val="0"/>
          <w:sz w:val="24"/>
          <w:szCs w:val="24"/>
        </w:rPr>
        <w:t>项目简介：</w:t>
      </w:r>
    </w:p>
    <w:p w:rsidR="00571C02" w:rsidRPr="003E2CD4" w:rsidRDefault="00571C02" w:rsidP="00E561A7">
      <w:pPr>
        <w:autoSpaceDE w:val="0"/>
        <w:autoSpaceDN w:val="0"/>
        <w:adjustRightInd w:val="0"/>
        <w:spacing w:line="360" w:lineRule="auto"/>
        <w:ind w:firstLineChars="200" w:firstLine="480"/>
        <w:rPr>
          <w:rFonts w:asciiTheme="minorEastAsia" w:eastAsiaTheme="minorEastAsia" w:hAnsiTheme="minorEastAsia"/>
          <w:color w:val="000000"/>
          <w:kern w:val="0"/>
          <w:sz w:val="24"/>
          <w:szCs w:val="24"/>
        </w:rPr>
      </w:pPr>
      <w:r w:rsidRPr="003E2CD4">
        <w:rPr>
          <w:rFonts w:asciiTheme="minorEastAsia" w:eastAsiaTheme="minorEastAsia" w:hAnsiTheme="minorEastAsia" w:hint="eastAsia"/>
          <w:color w:val="000000"/>
          <w:kern w:val="0"/>
          <w:sz w:val="24"/>
          <w:szCs w:val="24"/>
        </w:rPr>
        <w:t>本项目属于生物医学、肿瘤细胞生物学的应用基础研究，内容涉及声化学、声物理、超声生物效应、肿瘤分子生物学等诸多交叉学科。</w:t>
      </w:r>
    </w:p>
    <w:p w:rsidR="00571C02" w:rsidRPr="003E2CD4" w:rsidRDefault="00571C02" w:rsidP="00E561A7">
      <w:pPr>
        <w:autoSpaceDE w:val="0"/>
        <w:autoSpaceDN w:val="0"/>
        <w:adjustRightInd w:val="0"/>
        <w:spacing w:line="360" w:lineRule="auto"/>
        <w:ind w:firstLineChars="200" w:firstLine="480"/>
        <w:rPr>
          <w:rFonts w:asciiTheme="minorEastAsia" w:eastAsiaTheme="minorEastAsia" w:hAnsiTheme="minorEastAsia"/>
          <w:color w:val="000000"/>
          <w:kern w:val="0"/>
          <w:sz w:val="24"/>
          <w:szCs w:val="24"/>
        </w:rPr>
      </w:pPr>
      <w:r w:rsidRPr="003E2CD4">
        <w:rPr>
          <w:rFonts w:asciiTheme="minorEastAsia" w:eastAsiaTheme="minorEastAsia" w:hAnsiTheme="minorEastAsia" w:hint="eastAsia"/>
          <w:color w:val="000000"/>
          <w:kern w:val="0"/>
          <w:sz w:val="24"/>
          <w:szCs w:val="24"/>
        </w:rPr>
        <w:t>声动力学疗法（</w:t>
      </w:r>
      <w:r w:rsidRPr="003E2CD4">
        <w:rPr>
          <w:rFonts w:asciiTheme="minorEastAsia" w:eastAsiaTheme="minorEastAsia" w:hAnsiTheme="minorEastAsia"/>
          <w:color w:val="000000"/>
          <w:kern w:val="0"/>
          <w:sz w:val="24"/>
          <w:szCs w:val="24"/>
        </w:rPr>
        <w:t>Sonodynamic Therapy, SDT</w:t>
      </w:r>
      <w:r w:rsidRPr="003E2CD4">
        <w:rPr>
          <w:rFonts w:asciiTheme="minorEastAsia" w:eastAsiaTheme="minorEastAsia" w:hAnsiTheme="minorEastAsia" w:hint="eastAsia"/>
          <w:color w:val="000000"/>
          <w:kern w:val="0"/>
          <w:sz w:val="24"/>
          <w:szCs w:val="24"/>
        </w:rPr>
        <w:t>）作为独辟蹊径的肿瘤治疗新理论和新方法，与目前临床上采用的传统疗法相比具有独特的微创性、靶向性、安全性等特点。它在避免外科手术创伤的同时，在体外用超声靶向性地聚焦能量于体内不同部位肿瘤组织，与肿瘤细胞内特异富集的声敏剂协同作用杀伤肿瘤细胞而避免对正常细胞的损伤，尤其是对有手术风险肿瘤治疗如脑部肿瘤更能体现它临床应用的安全和高效优势。</w:t>
      </w:r>
    </w:p>
    <w:p w:rsidR="00571C02" w:rsidRPr="003E2CD4" w:rsidRDefault="00571C02" w:rsidP="00E561A7">
      <w:pPr>
        <w:autoSpaceDE w:val="0"/>
        <w:autoSpaceDN w:val="0"/>
        <w:adjustRightInd w:val="0"/>
        <w:spacing w:line="360" w:lineRule="auto"/>
        <w:ind w:firstLineChars="200" w:firstLine="480"/>
        <w:rPr>
          <w:rFonts w:asciiTheme="minorEastAsia" w:eastAsiaTheme="minorEastAsia" w:hAnsiTheme="minorEastAsia"/>
          <w:color w:val="000000"/>
          <w:kern w:val="0"/>
          <w:sz w:val="24"/>
          <w:szCs w:val="24"/>
        </w:rPr>
      </w:pPr>
      <w:r w:rsidRPr="003E2CD4">
        <w:rPr>
          <w:rFonts w:asciiTheme="minorEastAsia" w:eastAsiaTheme="minorEastAsia" w:hAnsiTheme="minorEastAsia" w:cs="Arial" w:hint="eastAsia"/>
          <w:kern w:val="0"/>
          <w:sz w:val="24"/>
          <w:szCs w:val="24"/>
        </w:rPr>
        <w:t>本项目是</w:t>
      </w:r>
      <w:r w:rsidRPr="003E2CD4">
        <w:rPr>
          <w:rFonts w:asciiTheme="minorEastAsia" w:eastAsiaTheme="minorEastAsia" w:hAnsiTheme="minorEastAsia" w:hint="eastAsia"/>
          <w:color w:val="000000"/>
          <w:kern w:val="0"/>
          <w:sz w:val="24"/>
          <w:szCs w:val="24"/>
        </w:rPr>
        <w:t>在证实声动力学疗法抗癌效应的初步研究基础上的深入探讨，受</w:t>
      </w:r>
      <w:r w:rsidRPr="003E2CD4">
        <w:rPr>
          <w:rFonts w:asciiTheme="minorEastAsia" w:eastAsiaTheme="minorEastAsia" w:hAnsiTheme="minorEastAsia" w:cs="Arial" w:hint="eastAsia"/>
          <w:color w:val="000000"/>
          <w:kern w:val="0"/>
          <w:sz w:val="24"/>
          <w:szCs w:val="24"/>
        </w:rPr>
        <w:t>近年来</w:t>
      </w:r>
      <w:r w:rsidRPr="003E2CD4">
        <w:rPr>
          <w:rFonts w:asciiTheme="minorEastAsia" w:eastAsiaTheme="minorEastAsia" w:hAnsiTheme="minorEastAsia" w:hint="eastAsia"/>
          <w:color w:val="000000"/>
          <w:kern w:val="0"/>
          <w:sz w:val="24"/>
          <w:szCs w:val="24"/>
        </w:rPr>
        <w:t>细胞自噬研究进展的启发，课题组提出并完成的通过</w:t>
      </w:r>
      <w:r w:rsidRPr="003E2CD4">
        <w:rPr>
          <w:rFonts w:asciiTheme="minorEastAsia" w:eastAsiaTheme="minorEastAsia" w:hAnsiTheme="minorEastAsia" w:cs="Arial" w:hint="eastAsia"/>
          <w:color w:val="000000"/>
          <w:kern w:val="0"/>
          <w:sz w:val="24"/>
          <w:szCs w:val="24"/>
        </w:rPr>
        <w:t>诱导肿瘤细胞凋亡和自噬功能改变，提高</w:t>
      </w:r>
      <w:r w:rsidRPr="003E2CD4">
        <w:rPr>
          <w:rFonts w:asciiTheme="minorEastAsia" w:eastAsiaTheme="minorEastAsia" w:hAnsiTheme="minorEastAsia"/>
          <w:color w:val="000000"/>
          <w:kern w:val="0"/>
          <w:sz w:val="24"/>
          <w:szCs w:val="24"/>
        </w:rPr>
        <w:t>SDT</w:t>
      </w:r>
      <w:r w:rsidRPr="003E2CD4">
        <w:rPr>
          <w:rFonts w:asciiTheme="minorEastAsia" w:eastAsiaTheme="minorEastAsia" w:hAnsiTheme="minorEastAsia" w:hint="eastAsia"/>
          <w:color w:val="000000"/>
          <w:kern w:val="0"/>
          <w:sz w:val="24"/>
          <w:szCs w:val="24"/>
        </w:rPr>
        <w:t>抗肿瘤效应的研究构思。项目选用多种声敏剂，从个体、显微、超微和分子水平等不同层次研究了</w:t>
      </w:r>
      <w:r w:rsidRPr="003E2CD4">
        <w:rPr>
          <w:rFonts w:asciiTheme="minorEastAsia" w:eastAsiaTheme="minorEastAsia" w:hAnsiTheme="minorEastAsia"/>
          <w:color w:val="000000"/>
          <w:kern w:val="0"/>
          <w:sz w:val="24"/>
          <w:szCs w:val="24"/>
        </w:rPr>
        <w:t>SDT</w:t>
      </w:r>
      <w:r w:rsidRPr="003E2CD4">
        <w:rPr>
          <w:rFonts w:asciiTheme="minorEastAsia" w:eastAsiaTheme="minorEastAsia" w:hAnsiTheme="minorEastAsia" w:hint="eastAsia"/>
          <w:color w:val="000000"/>
          <w:kern w:val="0"/>
          <w:sz w:val="24"/>
          <w:szCs w:val="24"/>
        </w:rPr>
        <w:t>引发的肿瘤细胞凋亡和自噬现象及变化规律。研究发现：</w:t>
      </w:r>
      <w:r w:rsidRPr="003E2CD4">
        <w:rPr>
          <w:rFonts w:asciiTheme="minorEastAsia" w:eastAsiaTheme="minorEastAsia" w:hAnsiTheme="minorEastAsia"/>
          <w:color w:val="000000"/>
          <w:kern w:val="0"/>
          <w:sz w:val="24"/>
          <w:szCs w:val="24"/>
        </w:rPr>
        <w:t>SDT</w:t>
      </w:r>
      <w:r w:rsidRPr="003E2CD4">
        <w:rPr>
          <w:rFonts w:asciiTheme="minorEastAsia" w:eastAsiaTheme="minorEastAsia" w:hAnsiTheme="minorEastAsia" w:hint="eastAsia"/>
          <w:color w:val="000000"/>
          <w:kern w:val="0"/>
          <w:sz w:val="24"/>
          <w:szCs w:val="24"/>
        </w:rPr>
        <w:t>处理后肿瘤细胞的增殖抑制、凋亡和自噬的动态变化与</w:t>
      </w:r>
      <w:r w:rsidRPr="003E2CD4">
        <w:rPr>
          <w:rFonts w:asciiTheme="minorEastAsia" w:eastAsiaTheme="minorEastAsia" w:hAnsiTheme="minorEastAsia"/>
          <w:color w:val="000000"/>
          <w:kern w:val="0"/>
          <w:sz w:val="24"/>
          <w:szCs w:val="24"/>
        </w:rPr>
        <w:t>SDT</w:t>
      </w:r>
      <w:r w:rsidRPr="003E2CD4">
        <w:rPr>
          <w:rFonts w:asciiTheme="minorEastAsia" w:eastAsiaTheme="minorEastAsia" w:hAnsiTheme="minorEastAsia" w:hint="eastAsia"/>
          <w:color w:val="000000"/>
          <w:kern w:val="0"/>
          <w:sz w:val="24"/>
          <w:szCs w:val="24"/>
        </w:rPr>
        <w:t>理化参数选取直接相关，优化</w:t>
      </w:r>
      <w:r w:rsidRPr="003E2CD4">
        <w:rPr>
          <w:rFonts w:asciiTheme="minorEastAsia" w:eastAsiaTheme="minorEastAsia" w:hAnsiTheme="minorEastAsia"/>
          <w:color w:val="000000"/>
          <w:kern w:val="0"/>
          <w:sz w:val="24"/>
          <w:szCs w:val="24"/>
        </w:rPr>
        <w:t>SDT</w:t>
      </w:r>
      <w:r w:rsidRPr="003E2CD4">
        <w:rPr>
          <w:rFonts w:asciiTheme="minorEastAsia" w:eastAsiaTheme="minorEastAsia" w:hAnsiTheme="minorEastAsia" w:hint="eastAsia"/>
          <w:color w:val="000000"/>
          <w:kern w:val="0"/>
          <w:sz w:val="24"/>
          <w:szCs w:val="24"/>
        </w:rPr>
        <w:t>参数组合对于凸显抗肿瘤的安全性和有效性极为重要；</w:t>
      </w:r>
      <w:r w:rsidRPr="003E2CD4">
        <w:rPr>
          <w:rFonts w:asciiTheme="minorEastAsia" w:eastAsiaTheme="minorEastAsia" w:hAnsiTheme="minorEastAsia"/>
          <w:color w:val="000000"/>
          <w:kern w:val="0"/>
          <w:sz w:val="24"/>
          <w:szCs w:val="24"/>
        </w:rPr>
        <w:t>SDT</w:t>
      </w:r>
      <w:r w:rsidRPr="003E2CD4">
        <w:rPr>
          <w:rFonts w:asciiTheme="minorEastAsia" w:eastAsiaTheme="minorEastAsia" w:hAnsiTheme="minorEastAsia" w:hint="eastAsia"/>
          <w:color w:val="000000"/>
          <w:kern w:val="0"/>
          <w:sz w:val="24"/>
          <w:szCs w:val="24"/>
        </w:rPr>
        <w:t>引发的肿瘤细胞凋亡和自噬功能改变具有伴行性、普遍性和肿瘤细胞差异性，细胞自噬促使细胞死亡或维持细胞生存的“双重功能”变化取决于</w:t>
      </w:r>
      <w:r w:rsidRPr="003E2CD4">
        <w:rPr>
          <w:rFonts w:asciiTheme="minorEastAsia" w:eastAsiaTheme="minorEastAsia" w:hAnsiTheme="minorEastAsia"/>
          <w:color w:val="000000"/>
          <w:kern w:val="0"/>
          <w:sz w:val="24"/>
          <w:szCs w:val="24"/>
        </w:rPr>
        <w:t>SDT</w:t>
      </w:r>
      <w:r w:rsidRPr="003E2CD4">
        <w:rPr>
          <w:rFonts w:asciiTheme="minorEastAsia" w:eastAsiaTheme="minorEastAsia" w:hAnsiTheme="minorEastAsia" w:hint="eastAsia"/>
          <w:color w:val="000000"/>
          <w:kern w:val="0"/>
          <w:sz w:val="24"/>
          <w:szCs w:val="24"/>
        </w:rPr>
        <w:t>参数条件和细胞类型；线粒体是</w:t>
      </w:r>
      <w:r w:rsidRPr="003E2CD4">
        <w:rPr>
          <w:rFonts w:asciiTheme="minorEastAsia" w:eastAsiaTheme="minorEastAsia" w:hAnsiTheme="minorEastAsia"/>
          <w:color w:val="000000"/>
          <w:kern w:val="0"/>
          <w:sz w:val="24"/>
          <w:szCs w:val="24"/>
        </w:rPr>
        <w:t>SDT</w:t>
      </w:r>
      <w:r w:rsidRPr="003E2CD4">
        <w:rPr>
          <w:rFonts w:asciiTheme="minorEastAsia" w:eastAsiaTheme="minorEastAsia" w:hAnsiTheme="minorEastAsia" w:hint="eastAsia"/>
          <w:color w:val="000000"/>
          <w:kern w:val="0"/>
          <w:sz w:val="24"/>
          <w:szCs w:val="24"/>
        </w:rPr>
        <w:t>诱导肿瘤细胞凋亡和自噬的重要靶点，线粒体损伤和活性氧含量升高与细胞凋亡和自噬密切相关；一定条件下，</w:t>
      </w:r>
      <w:r w:rsidRPr="003E2CD4">
        <w:rPr>
          <w:rFonts w:asciiTheme="minorEastAsia" w:eastAsiaTheme="minorEastAsia" w:hAnsiTheme="minorEastAsia"/>
          <w:color w:val="000000"/>
          <w:kern w:val="0"/>
          <w:sz w:val="24"/>
          <w:szCs w:val="24"/>
        </w:rPr>
        <w:t>SDT</w:t>
      </w:r>
      <w:r w:rsidRPr="003E2CD4">
        <w:rPr>
          <w:rFonts w:asciiTheme="minorEastAsia" w:eastAsiaTheme="minorEastAsia" w:hAnsiTheme="minorEastAsia" w:hint="eastAsia"/>
          <w:color w:val="000000"/>
          <w:kern w:val="0"/>
          <w:sz w:val="24"/>
          <w:szCs w:val="24"/>
        </w:rPr>
        <w:t>联合细胞自噬抑制剂可以增强</w:t>
      </w:r>
      <w:r w:rsidRPr="003E2CD4">
        <w:rPr>
          <w:rFonts w:asciiTheme="minorEastAsia" w:eastAsiaTheme="minorEastAsia" w:hAnsiTheme="minorEastAsia"/>
          <w:color w:val="000000"/>
          <w:kern w:val="0"/>
          <w:sz w:val="24"/>
          <w:szCs w:val="24"/>
        </w:rPr>
        <w:t>SDT</w:t>
      </w:r>
      <w:r w:rsidRPr="003E2CD4">
        <w:rPr>
          <w:rFonts w:asciiTheme="minorEastAsia" w:eastAsiaTheme="minorEastAsia" w:hAnsiTheme="minorEastAsia" w:hint="eastAsia"/>
          <w:color w:val="000000"/>
          <w:kern w:val="0"/>
          <w:sz w:val="24"/>
          <w:szCs w:val="24"/>
        </w:rPr>
        <w:t>抗肿瘤疗效，为本项目的研究设想证实和</w:t>
      </w:r>
      <w:r w:rsidRPr="003E2CD4">
        <w:rPr>
          <w:rFonts w:asciiTheme="minorEastAsia" w:eastAsiaTheme="minorEastAsia" w:hAnsiTheme="minorEastAsia"/>
          <w:color w:val="000000"/>
          <w:kern w:val="0"/>
          <w:sz w:val="24"/>
          <w:szCs w:val="24"/>
        </w:rPr>
        <w:t>SDT</w:t>
      </w:r>
      <w:r w:rsidRPr="003E2CD4">
        <w:rPr>
          <w:rFonts w:asciiTheme="minorEastAsia" w:eastAsiaTheme="minorEastAsia" w:hAnsiTheme="minorEastAsia" w:hint="eastAsia"/>
          <w:color w:val="000000"/>
          <w:kern w:val="0"/>
          <w:sz w:val="24"/>
          <w:szCs w:val="24"/>
        </w:rPr>
        <w:t>诱导肿瘤细胞死亡模式及其生物学机制研究提供了有价值的科学依据；同时，该研究建立了稳定可靠的离体研究实验系统和在体实验模型，设计并成功研制出对临床治疗仪器开发有参考价值的多频聚焦超声处理装置。</w:t>
      </w:r>
    </w:p>
    <w:p w:rsidR="00571C02" w:rsidRPr="003E2CD4" w:rsidRDefault="00571C02" w:rsidP="00EF4F43">
      <w:pPr>
        <w:spacing w:line="360" w:lineRule="auto"/>
        <w:ind w:firstLineChars="200" w:firstLine="480"/>
        <w:rPr>
          <w:rFonts w:asciiTheme="minorEastAsia" w:eastAsiaTheme="minorEastAsia" w:hAnsiTheme="minorEastAsia"/>
          <w:sz w:val="24"/>
          <w:szCs w:val="24"/>
        </w:rPr>
      </w:pPr>
      <w:r w:rsidRPr="003E2CD4">
        <w:rPr>
          <w:rFonts w:asciiTheme="minorEastAsia" w:eastAsiaTheme="minorEastAsia" w:hAnsiTheme="minorEastAsia" w:hint="eastAsia"/>
          <w:color w:val="000000"/>
          <w:kern w:val="0"/>
          <w:sz w:val="24"/>
          <w:szCs w:val="24"/>
        </w:rPr>
        <w:t>本项目为探索</w:t>
      </w:r>
      <w:r w:rsidRPr="003E2CD4">
        <w:rPr>
          <w:rFonts w:asciiTheme="minorEastAsia" w:eastAsiaTheme="minorEastAsia" w:hAnsiTheme="minorEastAsia" w:cs="Arial" w:hint="eastAsia"/>
          <w:kern w:val="0"/>
          <w:sz w:val="24"/>
          <w:szCs w:val="24"/>
        </w:rPr>
        <w:t>超声激活声敏剂诱导肿瘤细胞凋亡和自噬</w:t>
      </w:r>
      <w:r w:rsidRPr="003E2CD4">
        <w:rPr>
          <w:rFonts w:asciiTheme="minorEastAsia" w:eastAsiaTheme="minorEastAsia" w:hAnsiTheme="minorEastAsia" w:cs="Arial" w:hint="eastAsia"/>
          <w:color w:val="000000"/>
          <w:kern w:val="0"/>
          <w:sz w:val="24"/>
          <w:szCs w:val="24"/>
        </w:rPr>
        <w:t>机制</w:t>
      </w:r>
      <w:r w:rsidRPr="003E2CD4">
        <w:rPr>
          <w:rFonts w:asciiTheme="minorEastAsia" w:eastAsiaTheme="minorEastAsia" w:hAnsiTheme="minorEastAsia" w:hint="eastAsia"/>
          <w:color w:val="000000"/>
          <w:kern w:val="0"/>
          <w:sz w:val="24"/>
          <w:szCs w:val="24"/>
        </w:rPr>
        <w:t>，增强</w:t>
      </w:r>
      <w:r w:rsidRPr="003E2CD4">
        <w:rPr>
          <w:rFonts w:asciiTheme="minorEastAsia" w:eastAsiaTheme="minorEastAsia" w:hAnsiTheme="minorEastAsia"/>
          <w:color w:val="000000"/>
          <w:kern w:val="0"/>
          <w:sz w:val="24"/>
          <w:szCs w:val="24"/>
        </w:rPr>
        <w:t>SDT</w:t>
      </w:r>
      <w:r w:rsidRPr="003E2CD4">
        <w:rPr>
          <w:rFonts w:asciiTheme="minorEastAsia" w:eastAsiaTheme="minorEastAsia" w:hAnsiTheme="minorEastAsia" w:hint="eastAsia"/>
          <w:color w:val="000000"/>
          <w:kern w:val="0"/>
          <w:sz w:val="24"/>
          <w:szCs w:val="24"/>
        </w:rPr>
        <w:t>抗肿瘤疗效进行了多方面有创新价值的研究，主要研究成果在《</w:t>
      </w:r>
      <w:r w:rsidRPr="003E2CD4">
        <w:rPr>
          <w:rFonts w:asciiTheme="minorEastAsia" w:eastAsiaTheme="minorEastAsia" w:hAnsiTheme="minorEastAsia"/>
          <w:color w:val="000000"/>
          <w:kern w:val="0"/>
          <w:sz w:val="24"/>
          <w:szCs w:val="24"/>
        </w:rPr>
        <w:t xml:space="preserve">Ultrasound in </w:t>
      </w:r>
      <w:r w:rsidRPr="003E2CD4">
        <w:rPr>
          <w:rFonts w:asciiTheme="minorEastAsia" w:eastAsiaTheme="minorEastAsia" w:hAnsiTheme="minorEastAsia"/>
          <w:color w:val="000000"/>
          <w:kern w:val="0"/>
          <w:sz w:val="24"/>
          <w:szCs w:val="24"/>
        </w:rPr>
        <w:lastRenderedPageBreak/>
        <w:t>Medicine &amp; Biology</w:t>
      </w:r>
      <w:r w:rsidRPr="003E2CD4">
        <w:rPr>
          <w:rFonts w:asciiTheme="minorEastAsia" w:eastAsiaTheme="minorEastAsia" w:hAnsiTheme="minorEastAsia" w:hint="eastAsia"/>
          <w:color w:val="000000"/>
          <w:kern w:val="0"/>
          <w:sz w:val="24"/>
          <w:szCs w:val="24"/>
        </w:rPr>
        <w:t>》、《</w:t>
      </w:r>
      <w:r w:rsidRPr="003E2CD4">
        <w:rPr>
          <w:rFonts w:asciiTheme="minorEastAsia" w:eastAsiaTheme="minorEastAsia" w:hAnsiTheme="minorEastAsia"/>
          <w:color w:val="000000"/>
          <w:kern w:val="0"/>
          <w:sz w:val="24"/>
          <w:szCs w:val="24"/>
        </w:rPr>
        <w:t>Ultrasonics</w:t>
      </w:r>
      <w:r w:rsidRPr="003E2CD4">
        <w:rPr>
          <w:rFonts w:asciiTheme="minorEastAsia" w:eastAsiaTheme="minorEastAsia" w:hAnsiTheme="minorEastAsia" w:hint="eastAsia"/>
          <w:color w:val="000000"/>
          <w:kern w:val="0"/>
          <w:sz w:val="24"/>
          <w:szCs w:val="24"/>
        </w:rPr>
        <w:t>》、《</w:t>
      </w:r>
      <w:r w:rsidRPr="003E2CD4">
        <w:rPr>
          <w:rFonts w:asciiTheme="minorEastAsia" w:eastAsiaTheme="minorEastAsia" w:hAnsiTheme="minorEastAsia"/>
          <w:color w:val="000000"/>
          <w:kern w:val="0"/>
          <w:sz w:val="24"/>
          <w:szCs w:val="24"/>
        </w:rPr>
        <w:t>Ultrasonics Sonochemistry</w:t>
      </w:r>
      <w:r w:rsidRPr="003E2CD4">
        <w:rPr>
          <w:rFonts w:asciiTheme="minorEastAsia" w:eastAsiaTheme="minorEastAsia" w:hAnsiTheme="minorEastAsia" w:hint="eastAsia"/>
          <w:color w:val="000000"/>
          <w:kern w:val="0"/>
          <w:sz w:val="24"/>
          <w:szCs w:val="24"/>
        </w:rPr>
        <w:t>》、《</w:t>
      </w:r>
      <w:r w:rsidRPr="003E2CD4">
        <w:rPr>
          <w:rFonts w:asciiTheme="minorEastAsia" w:eastAsiaTheme="minorEastAsia" w:hAnsiTheme="minorEastAsia"/>
          <w:color w:val="000000"/>
          <w:kern w:val="0"/>
          <w:sz w:val="24"/>
          <w:szCs w:val="24"/>
        </w:rPr>
        <w:t>Journal of Ultrasound in Medicine</w:t>
      </w:r>
      <w:r w:rsidRPr="003E2CD4">
        <w:rPr>
          <w:rFonts w:asciiTheme="minorEastAsia" w:eastAsiaTheme="minorEastAsia" w:hAnsiTheme="minorEastAsia" w:hint="eastAsia"/>
          <w:color w:val="000000"/>
          <w:kern w:val="0"/>
          <w:sz w:val="24"/>
          <w:szCs w:val="24"/>
        </w:rPr>
        <w:t>》、《</w:t>
      </w:r>
      <w:r w:rsidRPr="003E2CD4">
        <w:rPr>
          <w:rFonts w:asciiTheme="minorEastAsia" w:eastAsiaTheme="minorEastAsia" w:hAnsiTheme="minorEastAsia"/>
          <w:color w:val="000000"/>
          <w:kern w:val="0"/>
          <w:sz w:val="24"/>
          <w:szCs w:val="24"/>
        </w:rPr>
        <w:t>Cancer Biotherapy &amp; Radiopharmaceuticals</w:t>
      </w:r>
      <w:r w:rsidRPr="003E2CD4">
        <w:rPr>
          <w:rFonts w:asciiTheme="minorEastAsia" w:eastAsiaTheme="minorEastAsia" w:hAnsiTheme="minorEastAsia" w:hint="eastAsia"/>
          <w:color w:val="000000"/>
          <w:kern w:val="0"/>
          <w:sz w:val="24"/>
          <w:szCs w:val="24"/>
        </w:rPr>
        <w:t>》等</w:t>
      </w:r>
      <w:r w:rsidRPr="003E2CD4">
        <w:rPr>
          <w:rFonts w:asciiTheme="minorEastAsia" w:eastAsiaTheme="minorEastAsia" w:hAnsiTheme="minorEastAsia"/>
          <w:color w:val="000000"/>
          <w:kern w:val="0"/>
          <w:sz w:val="24"/>
          <w:szCs w:val="24"/>
        </w:rPr>
        <w:t>SCI</w:t>
      </w:r>
      <w:r w:rsidRPr="003E2CD4">
        <w:rPr>
          <w:rFonts w:asciiTheme="minorEastAsia" w:eastAsiaTheme="minorEastAsia" w:hAnsiTheme="minorEastAsia" w:hint="eastAsia"/>
          <w:color w:val="000000"/>
          <w:kern w:val="0"/>
          <w:sz w:val="24"/>
          <w:szCs w:val="24"/>
        </w:rPr>
        <w:t>源期刊发表论文</w:t>
      </w:r>
      <w:r w:rsidRPr="003E2CD4">
        <w:rPr>
          <w:rFonts w:asciiTheme="minorEastAsia" w:eastAsiaTheme="minorEastAsia" w:hAnsiTheme="minorEastAsia"/>
          <w:color w:val="000000"/>
          <w:kern w:val="0"/>
          <w:sz w:val="24"/>
          <w:szCs w:val="24"/>
        </w:rPr>
        <w:t>23</w:t>
      </w:r>
      <w:r w:rsidRPr="003E2CD4">
        <w:rPr>
          <w:rFonts w:asciiTheme="minorEastAsia" w:eastAsiaTheme="minorEastAsia" w:hAnsiTheme="minorEastAsia" w:hint="eastAsia"/>
          <w:color w:val="000000"/>
          <w:kern w:val="0"/>
          <w:sz w:val="24"/>
          <w:szCs w:val="24"/>
        </w:rPr>
        <w:t>篇，在国内核心期刊发表</w:t>
      </w:r>
      <w:r w:rsidRPr="003E2CD4">
        <w:rPr>
          <w:rFonts w:asciiTheme="minorEastAsia" w:eastAsiaTheme="minorEastAsia" w:hAnsiTheme="minorEastAsia"/>
          <w:color w:val="000000"/>
          <w:kern w:val="0"/>
          <w:sz w:val="24"/>
          <w:szCs w:val="24"/>
        </w:rPr>
        <w:t>18</w:t>
      </w:r>
      <w:r w:rsidRPr="003E2CD4">
        <w:rPr>
          <w:rFonts w:asciiTheme="minorEastAsia" w:eastAsiaTheme="minorEastAsia" w:hAnsiTheme="minorEastAsia" w:hint="eastAsia"/>
          <w:color w:val="000000"/>
          <w:kern w:val="0"/>
          <w:sz w:val="24"/>
          <w:szCs w:val="24"/>
        </w:rPr>
        <w:t>篇，其中在超声生物医学领域顶级期刊《</w:t>
      </w:r>
      <w:r w:rsidRPr="003E2CD4">
        <w:rPr>
          <w:rFonts w:asciiTheme="minorEastAsia" w:eastAsiaTheme="minorEastAsia" w:hAnsiTheme="minorEastAsia"/>
          <w:color w:val="000000"/>
          <w:kern w:val="0"/>
          <w:sz w:val="24"/>
          <w:szCs w:val="24"/>
        </w:rPr>
        <w:t>Ultrasound in Medicine &amp; Biology</w:t>
      </w:r>
      <w:r w:rsidRPr="003E2CD4">
        <w:rPr>
          <w:rFonts w:asciiTheme="minorEastAsia" w:eastAsiaTheme="minorEastAsia" w:hAnsiTheme="minorEastAsia" w:hint="eastAsia"/>
          <w:color w:val="000000"/>
          <w:kern w:val="0"/>
          <w:sz w:val="24"/>
          <w:szCs w:val="24"/>
        </w:rPr>
        <w:t>》发表论文</w:t>
      </w:r>
      <w:r w:rsidRPr="003E2CD4">
        <w:rPr>
          <w:rFonts w:asciiTheme="minorEastAsia" w:eastAsiaTheme="minorEastAsia" w:hAnsiTheme="minorEastAsia"/>
          <w:color w:val="000000"/>
          <w:kern w:val="0"/>
          <w:sz w:val="24"/>
          <w:szCs w:val="24"/>
        </w:rPr>
        <w:t>3</w:t>
      </w:r>
      <w:r w:rsidRPr="003E2CD4">
        <w:rPr>
          <w:rFonts w:asciiTheme="minorEastAsia" w:eastAsiaTheme="minorEastAsia" w:hAnsiTheme="minorEastAsia" w:hint="eastAsia"/>
          <w:color w:val="000000"/>
          <w:kern w:val="0"/>
          <w:sz w:val="24"/>
          <w:szCs w:val="24"/>
        </w:rPr>
        <w:t>篇，部分研究结论被《</w:t>
      </w:r>
      <w:r w:rsidRPr="003E2CD4">
        <w:rPr>
          <w:rFonts w:asciiTheme="minorEastAsia" w:eastAsiaTheme="minorEastAsia" w:hAnsiTheme="minorEastAsia"/>
          <w:color w:val="000000"/>
          <w:kern w:val="0"/>
          <w:sz w:val="24"/>
          <w:szCs w:val="24"/>
        </w:rPr>
        <w:t>Journal of Controlled Release</w:t>
      </w:r>
      <w:r w:rsidRPr="003E2CD4">
        <w:rPr>
          <w:rFonts w:asciiTheme="minorEastAsia" w:eastAsiaTheme="minorEastAsia" w:hAnsiTheme="minorEastAsia" w:hint="eastAsia"/>
          <w:color w:val="000000"/>
          <w:kern w:val="0"/>
          <w:sz w:val="24"/>
          <w:szCs w:val="24"/>
        </w:rPr>
        <w:t>》、《</w:t>
      </w:r>
      <w:r w:rsidRPr="003E2CD4">
        <w:rPr>
          <w:rFonts w:asciiTheme="minorEastAsia" w:eastAsiaTheme="minorEastAsia" w:hAnsiTheme="minorEastAsia"/>
          <w:color w:val="000000"/>
          <w:kern w:val="0"/>
          <w:sz w:val="24"/>
          <w:szCs w:val="24"/>
        </w:rPr>
        <w:t>Cancer Metastasis Reviews</w:t>
      </w:r>
      <w:r w:rsidRPr="003E2CD4">
        <w:rPr>
          <w:rFonts w:asciiTheme="minorEastAsia" w:eastAsiaTheme="minorEastAsia" w:hAnsiTheme="minorEastAsia" w:hint="eastAsia"/>
          <w:color w:val="000000"/>
          <w:kern w:val="0"/>
          <w:sz w:val="24"/>
          <w:szCs w:val="24"/>
        </w:rPr>
        <w:t>》、《</w:t>
      </w:r>
      <w:r w:rsidRPr="003E2CD4">
        <w:rPr>
          <w:rFonts w:asciiTheme="minorEastAsia" w:eastAsiaTheme="minorEastAsia" w:hAnsiTheme="minorEastAsia"/>
          <w:color w:val="000000"/>
          <w:kern w:val="0"/>
          <w:sz w:val="24"/>
          <w:szCs w:val="24"/>
        </w:rPr>
        <w:t>Neuroscience and Biobehavioral Reviews</w:t>
      </w:r>
      <w:r w:rsidRPr="003E2CD4">
        <w:rPr>
          <w:rFonts w:asciiTheme="minorEastAsia" w:eastAsiaTheme="minorEastAsia" w:hAnsiTheme="minorEastAsia" w:hint="eastAsia"/>
          <w:color w:val="000000"/>
          <w:kern w:val="0"/>
          <w:sz w:val="24"/>
          <w:szCs w:val="24"/>
        </w:rPr>
        <w:t>》、《</w:t>
      </w:r>
      <w:r w:rsidRPr="003E2CD4">
        <w:rPr>
          <w:rFonts w:asciiTheme="minorEastAsia" w:eastAsiaTheme="minorEastAsia" w:hAnsiTheme="minorEastAsia"/>
          <w:color w:val="000000"/>
          <w:kern w:val="0"/>
          <w:sz w:val="24"/>
          <w:szCs w:val="24"/>
        </w:rPr>
        <w:t>Cancer Letters</w:t>
      </w:r>
      <w:r w:rsidRPr="003E2CD4">
        <w:rPr>
          <w:rFonts w:asciiTheme="minorEastAsia" w:eastAsiaTheme="minorEastAsia" w:hAnsiTheme="minorEastAsia" w:hint="eastAsia"/>
          <w:color w:val="000000"/>
          <w:kern w:val="0"/>
          <w:sz w:val="24"/>
          <w:szCs w:val="24"/>
        </w:rPr>
        <w:t>》、《</w:t>
      </w:r>
      <w:r w:rsidRPr="003E2CD4">
        <w:rPr>
          <w:rFonts w:asciiTheme="minorEastAsia" w:eastAsiaTheme="minorEastAsia" w:hAnsiTheme="minorEastAsia"/>
          <w:color w:val="000000"/>
          <w:kern w:val="0"/>
          <w:sz w:val="24"/>
          <w:szCs w:val="24"/>
        </w:rPr>
        <w:t>International Journal of Nanomedicine</w:t>
      </w:r>
      <w:r w:rsidRPr="003E2CD4">
        <w:rPr>
          <w:rFonts w:asciiTheme="minorEastAsia" w:eastAsiaTheme="minorEastAsia" w:hAnsiTheme="minorEastAsia" w:hint="eastAsia"/>
          <w:color w:val="000000"/>
          <w:kern w:val="0"/>
          <w:sz w:val="24"/>
          <w:szCs w:val="24"/>
        </w:rPr>
        <w:t>》、《</w:t>
      </w:r>
      <w:r w:rsidRPr="003E2CD4">
        <w:rPr>
          <w:rFonts w:asciiTheme="minorEastAsia" w:eastAsiaTheme="minorEastAsia" w:hAnsiTheme="minorEastAsia"/>
          <w:color w:val="000000"/>
          <w:kern w:val="0"/>
          <w:sz w:val="24"/>
          <w:szCs w:val="24"/>
        </w:rPr>
        <w:t>PLoS One</w:t>
      </w:r>
      <w:r w:rsidRPr="003E2CD4">
        <w:rPr>
          <w:rFonts w:asciiTheme="minorEastAsia" w:eastAsiaTheme="minorEastAsia" w:hAnsiTheme="minorEastAsia" w:hint="eastAsia"/>
          <w:color w:val="000000"/>
          <w:kern w:val="0"/>
          <w:sz w:val="24"/>
          <w:szCs w:val="24"/>
        </w:rPr>
        <w:t>》等知名杂志引用</w:t>
      </w:r>
      <w:r w:rsidRPr="003E2CD4">
        <w:rPr>
          <w:rFonts w:asciiTheme="minorEastAsia" w:eastAsiaTheme="minorEastAsia" w:hAnsiTheme="minorEastAsia"/>
          <w:color w:val="000000"/>
          <w:kern w:val="0"/>
          <w:sz w:val="24"/>
          <w:szCs w:val="24"/>
        </w:rPr>
        <w:t>190</w:t>
      </w:r>
      <w:r w:rsidRPr="003E2CD4">
        <w:rPr>
          <w:rFonts w:asciiTheme="minorEastAsia" w:eastAsiaTheme="minorEastAsia" w:hAnsiTheme="minorEastAsia" w:hint="eastAsia"/>
          <w:color w:val="000000"/>
          <w:kern w:val="0"/>
          <w:sz w:val="24"/>
          <w:szCs w:val="24"/>
        </w:rPr>
        <w:t>次。</w:t>
      </w:r>
    </w:p>
    <w:p w:rsidR="00571C02" w:rsidRPr="003E2CD4" w:rsidRDefault="00571C02" w:rsidP="00C71294">
      <w:pPr>
        <w:autoSpaceDE w:val="0"/>
        <w:autoSpaceDN w:val="0"/>
        <w:adjustRightInd w:val="0"/>
        <w:spacing w:line="360" w:lineRule="auto"/>
        <w:rPr>
          <w:rFonts w:asciiTheme="minorEastAsia" w:eastAsiaTheme="minorEastAsia" w:hAnsiTheme="minorEastAsia"/>
          <w:color w:val="000000"/>
          <w:kern w:val="0"/>
          <w:sz w:val="24"/>
          <w:szCs w:val="24"/>
        </w:rPr>
      </w:pPr>
      <w:r w:rsidRPr="003E2CD4">
        <w:rPr>
          <w:rFonts w:asciiTheme="minorEastAsia" w:eastAsiaTheme="minorEastAsia" w:hAnsiTheme="minorEastAsia" w:hint="eastAsia"/>
          <w:b/>
          <w:color w:val="000000"/>
          <w:kern w:val="0"/>
          <w:sz w:val="24"/>
          <w:szCs w:val="24"/>
        </w:rPr>
        <w:t>主要知识产权目录：</w:t>
      </w:r>
    </w:p>
    <w:p w:rsidR="00571C02" w:rsidRPr="003E2CD4" w:rsidRDefault="003E316D" w:rsidP="003E316D">
      <w:pPr>
        <w:spacing w:line="360" w:lineRule="auto"/>
        <w:rPr>
          <w:rFonts w:asciiTheme="minorEastAsia" w:eastAsiaTheme="minorEastAsia" w:hAnsiTheme="minorEastAsia"/>
          <w:sz w:val="24"/>
          <w:szCs w:val="24"/>
        </w:rPr>
      </w:pPr>
      <w:r w:rsidRPr="000C0DCA">
        <w:rPr>
          <w:rFonts w:asciiTheme="minorEastAsia" w:eastAsiaTheme="minorEastAsia" w:hAnsiTheme="minorEastAsia"/>
          <w:sz w:val="24"/>
          <w:szCs w:val="24"/>
        </w:rPr>
        <w:t>[</w:t>
      </w:r>
      <w:r w:rsidRPr="000C0DCA">
        <w:rPr>
          <w:rFonts w:asciiTheme="minorEastAsia" w:eastAsiaTheme="minorEastAsia" w:hAnsiTheme="minorEastAsia" w:hint="eastAsia"/>
          <w:sz w:val="24"/>
          <w:szCs w:val="24"/>
        </w:rPr>
        <w:t>1</w:t>
      </w:r>
      <w:r w:rsidRPr="000C0DCA">
        <w:rPr>
          <w:rFonts w:asciiTheme="minorEastAsia" w:eastAsiaTheme="minorEastAsia" w:hAnsiTheme="minorEastAsia"/>
          <w:sz w:val="24"/>
          <w:szCs w:val="24"/>
        </w:rPr>
        <w:t>]</w:t>
      </w:r>
      <w:r w:rsidR="00571C02" w:rsidRPr="003E2CD4">
        <w:rPr>
          <w:rFonts w:asciiTheme="minorEastAsia" w:eastAsiaTheme="minorEastAsia" w:hAnsiTheme="minorEastAsia"/>
          <w:sz w:val="24"/>
          <w:szCs w:val="24"/>
        </w:rPr>
        <w:t>Xiaobing Wang, Quanhong Liu*, Zhezhi Wang, Pan Wang, Ping Zhao, Xianghong Zhao, Liang Yang, Yixiang Li. Role of autophagy in sonodynamic therapy-induced cytotoxicity in S180 cells. Ultrasound in Medicine &amp; Biology, 2010, 36(11): 1933-1946.</w:t>
      </w:r>
    </w:p>
    <w:p w:rsidR="00571C02" w:rsidRPr="003E2CD4" w:rsidRDefault="003E316D" w:rsidP="003E316D">
      <w:pPr>
        <w:spacing w:line="360" w:lineRule="auto"/>
        <w:rPr>
          <w:rFonts w:asciiTheme="minorEastAsia" w:eastAsiaTheme="minorEastAsia" w:hAnsiTheme="minorEastAsia"/>
          <w:sz w:val="24"/>
          <w:szCs w:val="24"/>
        </w:rPr>
      </w:pPr>
      <w:r w:rsidRPr="00396E54">
        <w:rPr>
          <w:rFonts w:ascii="宋体" w:hAnsi="宋体"/>
          <w:snapToGrid w:val="0"/>
          <w:kern w:val="0"/>
          <w:sz w:val="24"/>
          <w:szCs w:val="24"/>
        </w:rPr>
        <w:t>[2]</w:t>
      </w:r>
      <w:r w:rsidR="00571C02" w:rsidRPr="003E2CD4">
        <w:rPr>
          <w:rFonts w:asciiTheme="minorEastAsia" w:eastAsiaTheme="minorEastAsia" w:hAnsiTheme="minorEastAsia"/>
          <w:sz w:val="24"/>
          <w:szCs w:val="24"/>
        </w:rPr>
        <w:t xml:space="preserve">Xiaobing Wang, Yu Wang, Pan Wang, Xiaoxia Cheng, Quanhong Liu*. Sonodynamically induced anti-tumor effect with protoporphyrin IX on hepatoma-22 solid tumor. Ultrasonics, 2011, 51(5): 539-546. </w:t>
      </w:r>
    </w:p>
    <w:p w:rsidR="00571C02" w:rsidRPr="003E2CD4" w:rsidRDefault="003E316D" w:rsidP="003E316D">
      <w:pPr>
        <w:spacing w:line="360" w:lineRule="auto"/>
        <w:rPr>
          <w:rFonts w:asciiTheme="minorEastAsia" w:eastAsiaTheme="minorEastAsia" w:hAnsiTheme="minorEastAsia"/>
          <w:sz w:val="24"/>
          <w:szCs w:val="24"/>
        </w:rPr>
      </w:pPr>
      <w:r w:rsidRPr="00396E54">
        <w:rPr>
          <w:rFonts w:ascii="宋体" w:hAnsi="宋体"/>
          <w:snapToGrid w:val="0"/>
          <w:kern w:val="0"/>
          <w:sz w:val="24"/>
          <w:szCs w:val="24"/>
        </w:rPr>
        <w:t>[3]</w:t>
      </w:r>
      <w:r w:rsidR="00571C02" w:rsidRPr="003E2CD4">
        <w:rPr>
          <w:rFonts w:asciiTheme="minorEastAsia" w:eastAsiaTheme="minorEastAsia" w:hAnsiTheme="minorEastAsia"/>
          <w:sz w:val="24"/>
          <w:szCs w:val="24"/>
        </w:rPr>
        <w:t>Yixiang Li, Pan Wang, Ping Zhao, Sijia Zhu, Xiaobing Wang*, Quanhong Liu. Apoptosis induced by sonodynamic treatment by protoporphyrin IX on MDA-MB-231 cells. Ultrasonics, 2012, 52(4): 490-496.</w:t>
      </w:r>
    </w:p>
    <w:p w:rsidR="00571C02" w:rsidRPr="003E2CD4" w:rsidRDefault="003E316D" w:rsidP="003E316D">
      <w:pPr>
        <w:spacing w:line="360" w:lineRule="auto"/>
        <w:rPr>
          <w:rFonts w:asciiTheme="minorEastAsia" w:eastAsiaTheme="minorEastAsia" w:hAnsiTheme="minorEastAsia"/>
          <w:sz w:val="24"/>
          <w:szCs w:val="24"/>
        </w:rPr>
      </w:pPr>
      <w:r w:rsidRPr="00396E54">
        <w:rPr>
          <w:rFonts w:ascii="宋体" w:hAnsi="宋体"/>
          <w:snapToGrid w:val="0"/>
          <w:kern w:val="0"/>
          <w:sz w:val="24"/>
          <w:szCs w:val="24"/>
        </w:rPr>
        <w:t>[4]</w:t>
      </w:r>
      <w:r w:rsidR="00571C02" w:rsidRPr="003E2CD4">
        <w:rPr>
          <w:rFonts w:asciiTheme="minorEastAsia" w:eastAsiaTheme="minorEastAsia" w:hAnsiTheme="minorEastAsia"/>
          <w:sz w:val="24"/>
          <w:szCs w:val="24"/>
        </w:rPr>
        <w:t>Pan Wang, Lina Xiao, Xiaobing Wang, Xiaoying Li, Quanhong Liu*. Sonodynamic effects of protoporphyrin IX disodium salt on Ehrlich ascetic tumor cells. Ultrasonics, 2010, 50(6): 634-638.</w:t>
      </w:r>
    </w:p>
    <w:p w:rsidR="00571C02" w:rsidRPr="003E2CD4" w:rsidRDefault="003E316D" w:rsidP="003E316D">
      <w:pPr>
        <w:spacing w:line="360" w:lineRule="auto"/>
        <w:rPr>
          <w:rFonts w:asciiTheme="minorEastAsia" w:eastAsiaTheme="minorEastAsia" w:hAnsiTheme="minorEastAsia"/>
          <w:sz w:val="24"/>
          <w:szCs w:val="24"/>
        </w:rPr>
      </w:pPr>
      <w:r w:rsidRPr="00396E54">
        <w:rPr>
          <w:rFonts w:ascii="宋体" w:hAnsi="宋体"/>
          <w:snapToGrid w:val="0"/>
          <w:kern w:val="0"/>
          <w:sz w:val="24"/>
          <w:szCs w:val="24"/>
        </w:rPr>
        <w:t>[5]</w:t>
      </w:r>
      <w:r w:rsidR="00571C02" w:rsidRPr="003E2CD4">
        <w:rPr>
          <w:rFonts w:asciiTheme="minorEastAsia" w:eastAsiaTheme="minorEastAsia" w:hAnsiTheme="minorEastAsia"/>
          <w:sz w:val="24"/>
          <w:szCs w:val="24"/>
        </w:rPr>
        <w:t>Pan Wang, Xiaobing Wang, Quanhong Liu*, Xia Zhao, Bing Cao, Ping Zhao. Comparision between sonodynamic effects with protoporphyrin IX and hematoporphyrin on the cytoskeleton of Ehrlich ascites carcinoma cells. Cancer Biotherapy &amp; Radiopharmaceuticals</w:t>
      </w:r>
      <w:r w:rsidR="00571C02" w:rsidRPr="003E2CD4">
        <w:rPr>
          <w:rFonts w:asciiTheme="minorEastAsia" w:eastAsiaTheme="minorEastAsia" w:hAnsiTheme="minorEastAsia" w:hint="eastAsia"/>
          <w:sz w:val="24"/>
          <w:szCs w:val="24"/>
        </w:rPr>
        <w:t>，</w:t>
      </w:r>
      <w:r w:rsidR="00571C02" w:rsidRPr="003E2CD4">
        <w:rPr>
          <w:rFonts w:asciiTheme="minorEastAsia" w:eastAsiaTheme="minorEastAsia" w:hAnsiTheme="minorEastAsia"/>
          <w:sz w:val="24"/>
          <w:szCs w:val="24"/>
        </w:rPr>
        <w:t>2010, 25(1): 55-64.</w:t>
      </w:r>
    </w:p>
    <w:p w:rsidR="00571C02" w:rsidRPr="003E2CD4" w:rsidRDefault="003E316D" w:rsidP="003E316D">
      <w:pPr>
        <w:spacing w:line="360" w:lineRule="auto"/>
        <w:rPr>
          <w:rFonts w:asciiTheme="minorEastAsia" w:eastAsiaTheme="minorEastAsia" w:hAnsiTheme="minorEastAsia"/>
          <w:sz w:val="24"/>
          <w:szCs w:val="24"/>
        </w:rPr>
      </w:pPr>
      <w:r w:rsidRPr="00396E54">
        <w:rPr>
          <w:rFonts w:ascii="宋体" w:hAnsi="宋体"/>
          <w:snapToGrid w:val="0"/>
          <w:kern w:val="0"/>
          <w:sz w:val="24"/>
          <w:szCs w:val="24"/>
        </w:rPr>
        <w:t>[6]</w:t>
      </w:r>
      <w:r w:rsidR="00571C02" w:rsidRPr="003E2CD4">
        <w:rPr>
          <w:rFonts w:asciiTheme="minorEastAsia" w:eastAsiaTheme="minorEastAsia" w:hAnsiTheme="minorEastAsia"/>
          <w:sz w:val="24"/>
          <w:szCs w:val="24"/>
        </w:rPr>
        <w:t xml:space="preserve">Na Mi, Quanhong Liu*, Xiaobing Wang, Xia Zhao, Wei Tang, Pan Wang, Bing Cao. Induction of sonodynamic effect with protoporphyrin IX on isolate hepatoma-22 cells. Ultrasound in Medicine &amp; Biology, 2009, 35(4): </w:t>
      </w:r>
      <w:r w:rsidR="00571C02" w:rsidRPr="003E2CD4">
        <w:rPr>
          <w:rFonts w:asciiTheme="minorEastAsia" w:eastAsiaTheme="minorEastAsia" w:hAnsiTheme="minorEastAsia"/>
          <w:sz w:val="24"/>
          <w:szCs w:val="24"/>
        </w:rPr>
        <w:lastRenderedPageBreak/>
        <w:t>680-686.</w:t>
      </w:r>
    </w:p>
    <w:p w:rsidR="00571C02" w:rsidRPr="003E2CD4" w:rsidRDefault="00E53E2F" w:rsidP="00E53E2F">
      <w:pPr>
        <w:spacing w:line="360" w:lineRule="auto"/>
        <w:rPr>
          <w:rFonts w:asciiTheme="minorEastAsia" w:eastAsiaTheme="minorEastAsia" w:hAnsiTheme="minorEastAsia"/>
          <w:sz w:val="24"/>
          <w:szCs w:val="24"/>
        </w:rPr>
      </w:pPr>
      <w:r w:rsidRPr="00396E54">
        <w:rPr>
          <w:rFonts w:ascii="宋体" w:hAnsi="宋体"/>
          <w:snapToGrid w:val="0"/>
          <w:kern w:val="0"/>
          <w:sz w:val="24"/>
          <w:szCs w:val="24"/>
        </w:rPr>
        <w:t>[7]</w:t>
      </w:r>
      <w:r w:rsidR="00571C02" w:rsidRPr="003E2CD4">
        <w:rPr>
          <w:rFonts w:asciiTheme="minorEastAsia" w:eastAsiaTheme="minorEastAsia" w:hAnsiTheme="minorEastAsia"/>
          <w:sz w:val="24"/>
          <w:szCs w:val="24"/>
        </w:rPr>
        <w:t>Ping Zhao, Quanhong Liu*, Pan Wang, Tao Li, Xiaobing Wang, Sheng Su, Menying Zhang. Autophagic and apoptotic response to sonodynamic therapy induced cell damage in leukemia l1210 cells in vitro. Cancer Biotherapy &amp; Radiopharmaceuticals, 2011, 26(2): 209-218.</w:t>
      </w:r>
    </w:p>
    <w:p w:rsidR="00571C02" w:rsidRPr="003E2CD4" w:rsidRDefault="00E53E2F" w:rsidP="00E53E2F">
      <w:pPr>
        <w:spacing w:line="360" w:lineRule="auto"/>
        <w:rPr>
          <w:rFonts w:asciiTheme="minorEastAsia" w:eastAsiaTheme="minorEastAsia" w:hAnsiTheme="minorEastAsia"/>
          <w:sz w:val="24"/>
          <w:szCs w:val="24"/>
        </w:rPr>
      </w:pPr>
      <w:r w:rsidRPr="00396E54">
        <w:rPr>
          <w:rFonts w:ascii="宋体" w:hAnsi="宋体"/>
          <w:snapToGrid w:val="0"/>
          <w:kern w:val="0"/>
          <w:sz w:val="24"/>
          <w:szCs w:val="24"/>
        </w:rPr>
        <w:t>[8]</w:t>
      </w:r>
      <w:r w:rsidR="00571C02" w:rsidRPr="003E2CD4">
        <w:rPr>
          <w:rFonts w:asciiTheme="minorEastAsia" w:eastAsiaTheme="minorEastAsia" w:hAnsiTheme="minorEastAsia"/>
          <w:sz w:val="24"/>
          <w:szCs w:val="24"/>
          <w:lang w:val="de-DE"/>
        </w:rPr>
        <w:t xml:space="preserve">Wei Tang, Quanhong Liu*, Xiaobing Wang, Jing Zhang, Pan Wang, Na Mi. </w:t>
      </w:r>
      <w:r w:rsidR="00571C02" w:rsidRPr="003E2CD4">
        <w:rPr>
          <w:rFonts w:asciiTheme="minorEastAsia" w:eastAsiaTheme="minorEastAsia" w:hAnsiTheme="minorEastAsia"/>
          <w:sz w:val="24"/>
          <w:szCs w:val="24"/>
        </w:rPr>
        <w:t>Ultrasound exposure in the presence of hematoporphyrin induced loss of membrane integral proteins and inactivity of cell proliferation associated enzymes in sarcoma 180 cells in vitro. Ultrasonics Sonochemistry, 2008, 15(5): 747-754.</w:t>
      </w:r>
    </w:p>
    <w:p w:rsidR="00571C02" w:rsidRPr="003E2CD4" w:rsidRDefault="00571C02" w:rsidP="001938A0">
      <w:pPr>
        <w:rPr>
          <w:rFonts w:asciiTheme="minorEastAsia" w:eastAsiaTheme="minorEastAsia" w:hAnsiTheme="minorEastAsia"/>
          <w:sz w:val="24"/>
          <w:szCs w:val="24"/>
        </w:rPr>
      </w:pPr>
    </w:p>
    <w:sectPr w:rsidR="00571C02" w:rsidRPr="003E2CD4" w:rsidSect="00301B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B84" w:rsidRDefault="00010B84" w:rsidP="001938A0">
      <w:r>
        <w:separator/>
      </w:r>
    </w:p>
  </w:endnote>
  <w:endnote w:type="continuationSeparator" w:id="1">
    <w:p w:rsidR="00010B84" w:rsidRDefault="00010B84" w:rsidP="001938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B84" w:rsidRDefault="00010B84" w:rsidP="001938A0">
      <w:r>
        <w:separator/>
      </w:r>
    </w:p>
  </w:footnote>
  <w:footnote w:type="continuationSeparator" w:id="1">
    <w:p w:rsidR="00010B84" w:rsidRDefault="00010B84" w:rsidP="001938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103CF8"/>
    <w:multiLevelType w:val="hybridMultilevel"/>
    <w:tmpl w:val="7316A3B4"/>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8A0"/>
    <w:rsid w:val="0000571F"/>
    <w:rsid w:val="00010B84"/>
    <w:rsid w:val="000448C2"/>
    <w:rsid w:val="00153CE9"/>
    <w:rsid w:val="00161AC4"/>
    <w:rsid w:val="001938A0"/>
    <w:rsid w:val="001D19D3"/>
    <w:rsid w:val="001F521F"/>
    <w:rsid w:val="002C78A3"/>
    <w:rsid w:val="00301B88"/>
    <w:rsid w:val="003268B1"/>
    <w:rsid w:val="003A2D06"/>
    <w:rsid w:val="003E2CD4"/>
    <w:rsid w:val="003E316D"/>
    <w:rsid w:val="00436CEF"/>
    <w:rsid w:val="00455E78"/>
    <w:rsid w:val="004E33C2"/>
    <w:rsid w:val="00571C02"/>
    <w:rsid w:val="005B41C6"/>
    <w:rsid w:val="005F269E"/>
    <w:rsid w:val="006332B2"/>
    <w:rsid w:val="006B657D"/>
    <w:rsid w:val="007C2DBA"/>
    <w:rsid w:val="00955336"/>
    <w:rsid w:val="00987CF3"/>
    <w:rsid w:val="00A4766D"/>
    <w:rsid w:val="00A61B4B"/>
    <w:rsid w:val="00AA507A"/>
    <w:rsid w:val="00B56C11"/>
    <w:rsid w:val="00BA22BB"/>
    <w:rsid w:val="00BC5F9E"/>
    <w:rsid w:val="00C65626"/>
    <w:rsid w:val="00C71294"/>
    <w:rsid w:val="00CC4838"/>
    <w:rsid w:val="00D57F2F"/>
    <w:rsid w:val="00D930B9"/>
    <w:rsid w:val="00D94A9A"/>
    <w:rsid w:val="00E53E2F"/>
    <w:rsid w:val="00E561A7"/>
    <w:rsid w:val="00ED2031"/>
    <w:rsid w:val="00ED754C"/>
    <w:rsid w:val="00EF4F43"/>
    <w:rsid w:val="00F16D81"/>
    <w:rsid w:val="00FE1F9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1938A0"/>
    <w:rPr>
      <w:rFonts w:cs="Times New Roman"/>
      <w:sz w:val="18"/>
      <w:szCs w:val="18"/>
    </w:rPr>
  </w:style>
  <w:style w:type="paragraph" w:styleId="a4">
    <w:name w:val="footer"/>
    <w:basedOn w:val="a"/>
    <w:link w:val="Char0"/>
    <w:uiPriority w:val="99"/>
    <w:semiHidden/>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1938A0"/>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481</Words>
  <Characters>2742</Characters>
  <Application>Microsoft Office Word</Application>
  <DocSecurity>0</DocSecurity>
  <Lines>22</Lines>
  <Paragraphs>6</Paragraphs>
  <ScaleCrop>false</ScaleCrop>
  <Company>中国石油大学</Company>
  <LinksUpToDate>false</LinksUpToDate>
  <CharactersWithSpaces>3217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王彩红</cp:lastModifiedBy>
  <cp:revision>29</cp:revision>
  <dcterms:created xsi:type="dcterms:W3CDTF">2014-03-04T01:52:00Z</dcterms:created>
  <dcterms:modified xsi:type="dcterms:W3CDTF">2014-03-10T01:41:00Z</dcterms:modified>
</cp:coreProperties>
</file>