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1C6" w:rsidRPr="00C66841" w:rsidRDefault="005B41C6" w:rsidP="00C66841">
      <w:pPr>
        <w:spacing w:line="360" w:lineRule="auto"/>
        <w:jc w:val="center"/>
        <w:rPr>
          <w:rFonts w:asciiTheme="minorEastAsia" w:hAnsiTheme="minorEastAsia" w:cs="仿宋_GB2312"/>
          <w:b/>
          <w:sz w:val="28"/>
          <w:szCs w:val="28"/>
        </w:rPr>
      </w:pPr>
      <w:r w:rsidRPr="00C66841">
        <w:rPr>
          <w:rFonts w:asciiTheme="minorEastAsia" w:hAnsiTheme="minorEastAsia" w:cs="仿宋_GB2312" w:hint="eastAsia"/>
          <w:b/>
          <w:sz w:val="28"/>
          <w:szCs w:val="28"/>
        </w:rPr>
        <w:t>项目公示信息</w:t>
      </w:r>
    </w:p>
    <w:p w:rsidR="001938A0" w:rsidRPr="00C66841" w:rsidRDefault="001938A0" w:rsidP="00C66841">
      <w:pPr>
        <w:spacing w:line="360" w:lineRule="auto"/>
        <w:rPr>
          <w:rFonts w:asciiTheme="minorEastAsia" w:hAnsiTheme="minorEastAsia" w:cs="仿宋_GB2312"/>
          <w:sz w:val="24"/>
          <w:szCs w:val="24"/>
        </w:rPr>
      </w:pPr>
      <w:r w:rsidRPr="00E953B6">
        <w:rPr>
          <w:rFonts w:asciiTheme="minorEastAsia" w:hAnsiTheme="minorEastAsia" w:cs="仿宋_GB2312" w:hint="eastAsia"/>
          <w:b/>
          <w:sz w:val="24"/>
          <w:szCs w:val="24"/>
        </w:rPr>
        <w:t>项目名称：</w:t>
      </w:r>
      <w:r w:rsidR="008818B4" w:rsidRPr="00C66841">
        <w:rPr>
          <w:rFonts w:asciiTheme="minorEastAsia" w:hAnsiTheme="minorEastAsia" w:cs="Arial"/>
          <w:color w:val="000000"/>
          <w:kern w:val="0"/>
          <w:sz w:val="24"/>
          <w:szCs w:val="24"/>
        </w:rPr>
        <w:t>基于图像的人脸识别关键技术研究</w:t>
      </w:r>
    </w:p>
    <w:p w:rsidR="001938A0" w:rsidRPr="00C66841" w:rsidRDefault="001938A0" w:rsidP="00C66841">
      <w:pPr>
        <w:spacing w:line="360" w:lineRule="auto"/>
        <w:rPr>
          <w:rFonts w:asciiTheme="minorEastAsia" w:hAnsiTheme="minorEastAsia" w:cs="仿宋_GB2312"/>
          <w:sz w:val="24"/>
          <w:szCs w:val="24"/>
        </w:rPr>
      </w:pPr>
      <w:r w:rsidRPr="00E953B6">
        <w:rPr>
          <w:rFonts w:asciiTheme="minorEastAsia" w:hAnsiTheme="minorEastAsia" w:cs="仿宋_GB2312" w:hint="eastAsia"/>
          <w:b/>
          <w:sz w:val="24"/>
          <w:szCs w:val="24"/>
        </w:rPr>
        <w:t>完成单位：</w:t>
      </w:r>
      <w:r w:rsidR="008818B4" w:rsidRPr="00C66841">
        <w:rPr>
          <w:rFonts w:asciiTheme="minorEastAsia" w:hAnsiTheme="minorEastAsia" w:cs="Arial"/>
          <w:color w:val="000000"/>
          <w:kern w:val="0"/>
          <w:sz w:val="24"/>
          <w:szCs w:val="24"/>
        </w:rPr>
        <w:t>西安理工大学</w:t>
      </w:r>
      <w:r w:rsidR="00E953B6">
        <w:rPr>
          <w:rFonts w:asciiTheme="minorEastAsia" w:hAnsiTheme="minorEastAsia" w:cs="Arial" w:hint="eastAsia"/>
          <w:color w:val="000000"/>
          <w:kern w:val="0"/>
          <w:sz w:val="24"/>
          <w:szCs w:val="24"/>
        </w:rPr>
        <w:t>、</w:t>
      </w:r>
      <w:r w:rsidR="008818B4" w:rsidRPr="00C66841">
        <w:rPr>
          <w:rFonts w:asciiTheme="minorEastAsia" w:hAnsiTheme="minorEastAsia" w:cs="Arial"/>
          <w:color w:val="000000"/>
          <w:kern w:val="0"/>
          <w:sz w:val="24"/>
          <w:szCs w:val="24"/>
        </w:rPr>
        <w:t>陕西师范大学</w:t>
      </w:r>
      <w:r w:rsidR="00E953B6">
        <w:rPr>
          <w:rFonts w:asciiTheme="minorEastAsia" w:hAnsiTheme="minorEastAsia" w:cs="Arial" w:hint="eastAsia"/>
          <w:color w:val="000000"/>
          <w:kern w:val="0"/>
          <w:sz w:val="24"/>
          <w:szCs w:val="24"/>
        </w:rPr>
        <w:t>、</w:t>
      </w:r>
      <w:r w:rsidR="008818B4" w:rsidRPr="00C66841">
        <w:rPr>
          <w:rFonts w:asciiTheme="minorEastAsia" w:hAnsiTheme="minorEastAsia" w:cs="Arial"/>
          <w:color w:val="000000"/>
          <w:kern w:val="0"/>
          <w:sz w:val="24"/>
          <w:szCs w:val="24"/>
        </w:rPr>
        <w:t>西安电子科技大学</w:t>
      </w:r>
    </w:p>
    <w:p w:rsidR="009170A0" w:rsidRDefault="001938A0" w:rsidP="009170A0">
      <w:pPr>
        <w:spacing w:line="360" w:lineRule="auto"/>
        <w:rPr>
          <w:rFonts w:asciiTheme="minorEastAsia" w:hAnsiTheme="minorEastAsia" w:cs="Arial" w:hint="eastAsia"/>
          <w:color w:val="000000"/>
          <w:kern w:val="0"/>
          <w:sz w:val="24"/>
          <w:szCs w:val="24"/>
        </w:rPr>
      </w:pPr>
      <w:r w:rsidRPr="00E953B6">
        <w:rPr>
          <w:rFonts w:asciiTheme="minorEastAsia" w:hAnsiTheme="minorEastAsia" w:cs="仿宋_GB2312" w:hint="eastAsia"/>
          <w:b/>
          <w:sz w:val="24"/>
          <w:szCs w:val="24"/>
        </w:rPr>
        <w:t>完成人：</w:t>
      </w:r>
      <w:r w:rsidR="008818B4" w:rsidRPr="00C66841">
        <w:rPr>
          <w:rFonts w:asciiTheme="minorEastAsia" w:hAnsiTheme="minorEastAsia" w:cs="Arial"/>
          <w:color w:val="000000"/>
          <w:kern w:val="0"/>
          <w:sz w:val="24"/>
          <w:szCs w:val="24"/>
        </w:rPr>
        <w:t>王映辉</w:t>
      </w:r>
      <w:r w:rsidR="00E953B6">
        <w:rPr>
          <w:rFonts w:asciiTheme="minorEastAsia" w:hAnsiTheme="minorEastAsia" w:cs="Arial" w:hint="eastAsia"/>
          <w:color w:val="000000"/>
          <w:kern w:val="0"/>
          <w:sz w:val="24"/>
          <w:szCs w:val="24"/>
        </w:rPr>
        <w:t>、</w:t>
      </w:r>
      <w:r w:rsidR="008818B4" w:rsidRPr="00C66841">
        <w:rPr>
          <w:rFonts w:asciiTheme="minorEastAsia" w:hAnsiTheme="minorEastAsia" w:cs="Arial"/>
          <w:color w:val="000000"/>
          <w:kern w:val="0"/>
          <w:sz w:val="24"/>
          <w:szCs w:val="24"/>
        </w:rPr>
        <w:t>肖冰</w:t>
      </w:r>
      <w:r w:rsidR="00E953B6">
        <w:rPr>
          <w:rFonts w:asciiTheme="minorEastAsia" w:hAnsiTheme="minorEastAsia" w:cs="Arial" w:hint="eastAsia"/>
          <w:color w:val="000000"/>
          <w:kern w:val="0"/>
          <w:sz w:val="24"/>
          <w:szCs w:val="24"/>
        </w:rPr>
        <w:t>、</w:t>
      </w:r>
      <w:r w:rsidR="008818B4" w:rsidRPr="00C66841">
        <w:rPr>
          <w:rFonts w:asciiTheme="minorEastAsia" w:hAnsiTheme="minorEastAsia" w:cs="Arial"/>
          <w:color w:val="000000"/>
          <w:kern w:val="0"/>
          <w:sz w:val="24"/>
          <w:szCs w:val="24"/>
        </w:rPr>
        <w:t>赵明华</w:t>
      </w:r>
      <w:r w:rsidR="00E953B6">
        <w:rPr>
          <w:rFonts w:asciiTheme="minorEastAsia" w:hAnsiTheme="minorEastAsia" w:cs="Arial" w:hint="eastAsia"/>
          <w:color w:val="000000"/>
          <w:kern w:val="0"/>
          <w:sz w:val="24"/>
          <w:szCs w:val="24"/>
        </w:rPr>
        <w:t>、</w:t>
      </w:r>
      <w:r w:rsidR="008818B4" w:rsidRPr="00C66841">
        <w:rPr>
          <w:rFonts w:asciiTheme="minorEastAsia" w:hAnsiTheme="minorEastAsia" w:cs="Arial"/>
          <w:color w:val="000000"/>
          <w:kern w:val="0"/>
          <w:sz w:val="24"/>
          <w:szCs w:val="24"/>
        </w:rPr>
        <w:t>隋连升</w:t>
      </w:r>
      <w:r w:rsidR="00E953B6">
        <w:rPr>
          <w:rFonts w:asciiTheme="minorEastAsia" w:hAnsiTheme="minorEastAsia" w:cs="Arial" w:hint="eastAsia"/>
          <w:color w:val="000000"/>
          <w:kern w:val="0"/>
          <w:sz w:val="24"/>
          <w:szCs w:val="24"/>
        </w:rPr>
        <w:t>、</w:t>
      </w:r>
      <w:r w:rsidR="008818B4" w:rsidRPr="00C66841">
        <w:rPr>
          <w:rFonts w:asciiTheme="minorEastAsia" w:hAnsiTheme="minorEastAsia" w:cs="Arial"/>
          <w:color w:val="000000"/>
          <w:kern w:val="0"/>
          <w:sz w:val="24"/>
          <w:szCs w:val="24"/>
        </w:rPr>
        <w:t>石争浩</w:t>
      </w:r>
      <w:r w:rsidR="00E953B6">
        <w:rPr>
          <w:rFonts w:asciiTheme="minorEastAsia" w:hAnsiTheme="minorEastAsia" w:cs="Arial" w:hint="eastAsia"/>
          <w:color w:val="000000"/>
          <w:kern w:val="0"/>
          <w:sz w:val="24"/>
          <w:szCs w:val="24"/>
        </w:rPr>
        <w:t>、</w:t>
      </w:r>
      <w:r w:rsidR="008818B4" w:rsidRPr="00C66841">
        <w:rPr>
          <w:rFonts w:asciiTheme="minorEastAsia" w:hAnsiTheme="minorEastAsia" w:cs="Arial"/>
          <w:color w:val="000000"/>
          <w:kern w:val="0"/>
          <w:sz w:val="24"/>
          <w:szCs w:val="24"/>
        </w:rPr>
        <w:t>张九龙</w:t>
      </w:r>
      <w:r w:rsidR="00E953B6">
        <w:rPr>
          <w:rFonts w:asciiTheme="minorEastAsia" w:hAnsiTheme="minorEastAsia" w:cs="Arial" w:hint="eastAsia"/>
          <w:color w:val="000000"/>
          <w:kern w:val="0"/>
          <w:sz w:val="24"/>
          <w:szCs w:val="24"/>
        </w:rPr>
        <w:t>、</w:t>
      </w:r>
      <w:r w:rsidR="008818B4" w:rsidRPr="00C66841">
        <w:rPr>
          <w:rFonts w:asciiTheme="minorEastAsia" w:hAnsiTheme="minorEastAsia" w:cs="Arial"/>
          <w:color w:val="000000"/>
          <w:kern w:val="0"/>
          <w:sz w:val="24"/>
          <w:szCs w:val="24"/>
        </w:rPr>
        <w:t>金海燕</w:t>
      </w:r>
      <w:r w:rsidR="00E953B6">
        <w:rPr>
          <w:rFonts w:asciiTheme="minorEastAsia" w:hAnsiTheme="minorEastAsia" w:cs="Arial" w:hint="eastAsia"/>
          <w:color w:val="000000"/>
          <w:kern w:val="0"/>
          <w:sz w:val="24"/>
          <w:szCs w:val="24"/>
        </w:rPr>
        <w:t>、</w:t>
      </w:r>
      <w:r w:rsidR="008818B4" w:rsidRPr="00C66841">
        <w:rPr>
          <w:rFonts w:asciiTheme="minorEastAsia" w:hAnsiTheme="minorEastAsia" w:cs="Arial"/>
          <w:color w:val="000000"/>
          <w:kern w:val="0"/>
          <w:sz w:val="24"/>
          <w:szCs w:val="24"/>
        </w:rPr>
        <w:t>郝雯</w:t>
      </w:r>
      <w:r w:rsidR="00E953B6">
        <w:rPr>
          <w:rFonts w:asciiTheme="minorEastAsia" w:hAnsiTheme="minorEastAsia" w:cs="Arial" w:hint="eastAsia"/>
          <w:color w:val="000000"/>
          <w:kern w:val="0"/>
          <w:sz w:val="24"/>
          <w:szCs w:val="24"/>
        </w:rPr>
        <w:t>、</w:t>
      </w:r>
    </w:p>
    <w:p w:rsidR="001938A0" w:rsidRPr="00C66841" w:rsidRDefault="008818B4" w:rsidP="009170A0">
      <w:pPr>
        <w:spacing w:line="360" w:lineRule="auto"/>
        <w:ind w:firstLineChars="400" w:firstLine="960"/>
        <w:rPr>
          <w:rFonts w:asciiTheme="minorEastAsia" w:hAnsiTheme="minorEastAsia" w:cs="仿宋_GB2312"/>
          <w:sz w:val="24"/>
          <w:szCs w:val="24"/>
        </w:rPr>
      </w:pPr>
      <w:r w:rsidRPr="00C66841">
        <w:rPr>
          <w:rFonts w:asciiTheme="minorEastAsia" w:hAnsiTheme="minorEastAsia" w:cs="Arial"/>
          <w:color w:val="000000"/>
          <w:kern w:val="0"/>
          <w:sz w:val="24"/>
          <w:szCs w:val="24"/>
        </w:rPr>
        <w:t>魏嵬</w:t>
      </w:r>
    </w:p>
    <w:p w:rsidR="001938A0" w:rsidRPr="00E953B6" w:rsidRDefault="001938A0" w:rsidP="00C66841">
      <w:pPr>
        <w:spacing w:line="360" w:lineRule="auto"/>
        <w:rPr>
          <w:rFonts w:asciiTheme="minorEastAsia" w:hAnsiTheme="minorEastAsia" w:cs="仿宋_GB2312"/>
          <w:b/>
          <w:sz w:val="24"/>
          <w:szCs w:val="24"/>
        </w:rPr>
      </w:pPr>
      <w:r w:rsidRPr="00E953B6">
        <w:rPr>
          <w:rFonts w:asciiTheme="minorEastAsia" w:hAnsiTheme="minorEastAsia" w:cs="仿宋_GB2312" w:hint="eastAsia"/>
          <w:b/>
          <w:sz w:val="24"/>
          <w:szCs w:val="24"/>
        </w:rPr>
        <w:t>项目简介：</w:t>
      </w:r>
    </w:p>
    <w:p w:rsidR="008818B4" w:rsidRPr="00C66841" w:rsidRDefault="008818B4" w:rsidP="00C66841">
      <w:pPr>
        <w:autoSpaceDE w:val="0"/>
        <w:autoSpaceDN w:val="0"/>
        <w:adjustRightInd w:val="0"/>
        <w:spacing w:line="360" w:lineRule="auto"/>
        <w:ind w:firstLineChars="200" w:firstLine="480"/>
        <w:jc w:val="left"/>
        <w:rPr>
          <w:rFonts w:asciiTheme="minorEastAsia" w:hAnsiTheme="minorEastAsia" w:cs="Courier"/>
          <w:color w:val="000000"/>
          <w:kern w:val="0"/>
          <w:sz w:val="24"/>
          <w:szCs w:val="24"/>
        </w:rPr>
      </w:pPr>
      <w:r w:rsidRPr="00C66841">
        <w:rPr>
          <w:rFonts w:asciiTheme="minorEastAsia" w:hAnsiTheme="minorEastAsia" w:cs="Courier"/>
          <w:color w:val="000000"/>
          <w:kern w:val="0"/>
          <w:sz w:val="24"/>
          <w:szCs w:val="24"/>
        </w:rPr>
        <w:t>该课题为图像处理与机器视觉领域应用基础类研究课题。人脸特征的与生俱来，它的唯一性、非接触性和隐蔽性为身份鉴别提供了必要的前提。因此，人脸识别在计算机、应用数学、机器视觉、图像处理与模式识别等学科都有广泛的研究，同时也在信息安全、刑事侦破、出入口控制等领域具有广泛的应用前景。</w:t>
      </w:r>
    </w:p>
    <w:p w:rsidR="008818B4" w:rsidRPr="00C66841" w:rsidRDefault="008818B4" w:rsidP="00C66841">
      <w:pPr>
        <w:autoSpaceDE w:val="0"/>
        <w:autoSpaceDN w:val="0"/>
        <w:adjustRightInd w:val="0"/>
        <w:spacing w:line="360" w:lineRule="auto"/>
        <w:ind w:firstLineChars="200" w:firstLine="480"/>
        <w:jc w:val="left"/>
        <w:rPr>
          <w:rFonts w:asciiTheme="minorEastAsia" w:hAnsiTheme="minorEastAsia" w:cs="Courier"/>
          <w:color w:val="000000"/>
          <w:kern w:val="0"/>
          <w:sz w:val="24"/>
          <w:szCs w:val="24"/>
        </w:rPr>
      </w:pPr>
      <w:r w:rsidRPr="00C66841">
        <w:rPr>
          <w:rFonts w:asciiTheme="minorEastAsia" w:hAnsiTheme="minorEastAsia" w:cs="Courier"/>
          <w:color w:val="000000"/>
          <w:kern w:val="0"/>
          <w:sz w:val="24"/>
          <w:szCs w:val="24"/>
        </w:rPr>
        <w:t>该课题主要围绕人脸识别的三大难题：光照、姿态和表情等变化，开展了较为深入的研究，并取得了如下几个方面的创新性工作：</w:t>
      </w:r>
    </w:p>
    <w:p w:rsidR="008818B4" w:rsidRPr="00C66841" w:rsidRDefault="009170A0" w:rsidP="00C66841">
      <w:pPr>
        <w:autoSpaceDE w:val="0"/>
        <w:autoSpaceDN w:val="0"/>
        <w:adjustRightInd w:val="0"/>
        <w:spacing w:line="360" w:lineRule="auto"/>
        <w:ind w:firstLineChars="200" w:firstLine="480"/>
        <w:jc w:val="left"/>
        <w:rPr>
          <w:rFonts w:asciiTheme="minorEastAsia" w:hAnsiTheme="minorEastAsia" w:cs="Courier"/>
          <w:color w:val="000000"/>
          <w:kern w:val="0"/>
          <w:sz w:val="24"/>
          <w:szCs w:val="24"/>
        </w:rPr>
      </w:pPr>
      <w:r>
        <w:rPr>
          <w:rFonts w:asciiTheme="minorEastAsia" w:hAnsiTheme="minorEastAsia" w:cs="宋体" w:hint="eastAsia"/>
          <w:color w:val="000000"/>
          <w:kern w:val="0"/>
          <w:sz w:val="24"/>
          <w:szCs w:val="24"/>
        </w:rPr>
        <w:t>1.</w:t>
      </w:r>
      <w:r w:rsidR="008818B4" w:rsidRPr="00C66841">
        <w:rPr>
          <w:rFonts w:asciiTheme="minorEastAsia" w:hAnsiTheme="minorEastAsia" w:cs="Courier"/>
          <w:color w:val="000000"/>
          <w:kern w:val="0"/>
          <w:sz w:val="24"/>
          <w:szCs w:val="24"/>
        </w:rPr>
        <w:t>提出了一种适合人脸识别的图像处理光照补偿方法</w:t>
      </w:r>
    </w:p>
    <w:p w:rsidR="008818B4" w:rsidRPr="00C66841" w:rsidRDefault="008818B4" w:rsidP="00C66841">
      <w:pPr>
        <w:autoSpaceDE w:val="0"/>
        <w:autoSpaceDN w:val="0"/>
        <w:adjustRightInd w:val="0"/>
        <w:spacing w:line="360" w:lineRule="auto"/>
        <w:ind w:firstLineChars="200" w:firstLine="480"/>
        <w:jc w:val="left"/>
        <w:rPr>
          <w:rFonts w:asciiTheme="minorEastAsia" w:hAnsiTheme="minorEastAsia" w:cs="Courier"/>
          <w:color w:val="000000"/>
          <w:kern w:val="0"/>
          <w:sz w:val="24"/>
          <w:szCs w:val="24"/>
        </w:rPr>
      </w:pPr>
      <w:r w:rsidRPr="00C66841">
        <w:rPr>
          <w:rFonts w:asciiTheme="minorEastAsia" w:hAnsiTheme="minorEastAsia" w:cs="Courier"/>
          <w:color w:val="000000"/>
          <w:kern w:val="0"/>
          <w:sz w:val="24"/>
          <w:szCs w:val="24"/>
        </w:rPr>
        <w:t>我们在商图像理论基础上，构造了九维人脸光照子空间，结合去光和加光策略，实现了在PCA特征子空间和小波变换子空间上典型样本图像和标准样本图像的合成。达到了对灰度图像和彩色图像的光照补偿的目的。</w:t>
      </w:r>
    </w:p>
    <w:p w:rsidR="008818B4" w:rsidRPr="00C66841" w:rsidRDefault="009170A0" w:rsidP="00C66841">
      <w:pPr>
        <w:autoSpaceDE w:val="0"/>
        <w:autoSpaceDN w:val="0"/>
        <w:adjustRightInd w:val="0"/>
        <w:spacing w:line="360" w:lineRule="auto"/>
        <w:ind w:firstLineChars="200" w:firstLine="480"/>
        <w:jc w:val="left"/>
        <w:rPr>
          <w:rFonts w:asciiTheme="minorEastAsia" w:hAnsiTheme="minorEastAsia" w:cs="Courier"/>
          <w:color w:val="000000"/>
          <w:kern w:val="0"/>
          <w:sz w:val="24"/>
          <w:szCs w:val="24"/>
        </w:rPr>
      </w:pPr>
      <w:r>
        <w:rPr>
          <w:rFonts w:asciiTheme="minorEastAsia" w:hAnsiTheme="minorEastAsia" w:cs="宋体" w:hint="eastAsia"/>
          <w:color w:val="000000"/>
          <w:kern w:val="0"/>
          <w:sz w:val="24"/>
          <w:szCs w:val="24"/>
        </w:rPr>
        <w:t>2.</w:t>
      </w:r>
      <w:r w:rsidR="008818B4" w:rsidRPr="00C66841">
        <w:rPr>
          <w:rFonts w:asciiTheme="minorEastAsia" w:hAnsiTheme="minorEastAsia" w:cs="Courier"/>
          <w:color w:val="000000"/>
          <w:kern w:val="0"/>
          <w:sz w:val="24"/>
          <w:szCs w:val="24"/>
        </w:rPr>
        <w:t>建立了一套围绕姿态问题的三维人脸建模方法</w:t>
      </w:r>
    </w:p>
    <w:p w:rsidR="008818B4" w:rsidRPr="00C66841" w:rsidRDefault="008818B4" w:rsidP="00C66841">
      <w:pPr>
        <w:autoSpaceDE w:val="0"/>
        <w:autoSpaceDN w:val="0"/>
        <w:adjustRightInd w:val="0"/>
        <w:spacing w:line="360" w:lineRule="auto"/>
        <w:ind w:firstLineChars="200" w:firstLine="480"/>
        <w:jc w:val="left"/>
        <w:rPr>
          <w:rFonts w:asciiTheme="minorEastAsia" w:hAnsiTheme="minorEastAsia" w:cs="Courier"/>
          <w:color w:val="000000"/>
          <w:kern w:val="0"/>
          <w:sz w:val="24"/>
          <w:szCs w:val="24"/>
        </w:rPr>
      </w:pPr>
      <w:r w:rsidRPr="00C66841">
        <w:rPr>
          <w:rFonts w:asciiTheme="minorEastAsia" w:hAnsiTheme="minorEastAsia" w:cs="Courier"/>
          <w:color w:val="000000"/>
          <w:kern w:val="0"/>
          <w:sz w:val="24"/>
          <w:szCs w:val="24"/>
        </w:rPr>
        <w:t>我们利用计算机视觉中的双目测距原理，在解决相机标定和立体像对校正等关键问题的同时，采用多图像恢复出人脸三维信息，进而按照已有识别方法的需要，将三维的人脸信息转换为投影图像。不仅有效利用前人的研究成果，同时克服了姿态变化带来的问题。</w:t>
      </w:r>
    </w:p>
    <w:p w:rsidR="008818B4" w:rsidRPr="00C66841" w:rsidRDefault="009170A0" w:rsidP="00C66841">
      <w:pPr>
        <w:autoSpaceDE w:val="0"/>
        <w:autoSpaceDN w:val="0"/>
        <w:adjustRightInd w:val="0"/>
        <w:spacing w:line="360" w:lineRule="auto"/>
        <w:ind w:firstLineChars="200" w:firstLine="480"/>
        <w:jc w:val="left"/>
        <w:rPr>
          <w:rFonts w:asciiTheme="minorEastAsia" w:hAnsiTheme="minorEastAsia" w:cs="Courier"/>
          <w:color w:val="000000"/>
          <w:kern w:val="0"/>
          <w:sz w:val="24"/>
          <w:szCs w:val="24"/>
        </w:rPr>
      </w:pPr>
      <w:r>
        <w:rPr>
          <w:rFonts w:asciiTheme="minorEastAsia" w:hAnsiTheme="minorEastAsia" w:cs="宋体" w:hint="eastAsia"/>
          <w:color w:val="000000"/>
          <w:kern w:val="0"/>
          <w:sz w:val="24"/>
          <w:szCs w:val="24"/>
        </w:rPr>
        <w:t>3.</w:t>
      </w:r>
      <w:r w:rsidR="008818B4" w:rsidRPr="00C66841">
        <w:rPr>
          <w:rFonts w:asciiTheme="minorEastAsia" w:hAnsiTheme="minorEastAsia" w:cs="Courier"/>
          <w:color w:val="000000"/>
          <w:kern w:val="0"/>
          <w:sz w:val="24"/>
          <w:szCs w:val="24"/>
        </w:rPr>
        <w:t>提出了一种围绕人脸识别的表情处理新方法</w:t>
      </w:r>
    </w:p>
    <w:p w:rsidR="008818B4" w:rsidRPr="00C66841" w:rsidRDefault="008818B4" w:rsidP="00C66841">
      <w:pPr>
        <w:autoSpaceDE w:val="0"/>
        <w:autoSpaceDN w:val="0"/>
        <w:adjustRightInd w:val="0"/>
        <w:spacing w:line="360" w:lineRule="auto"/>
        <w:ind w:firstLineChars="200" w:firstLine="480"/>
        <w:jc w:val="left"/>
        <w:rPr>
          <w:rFonts w:asciiTheme="minorEastAsia" w:hAnsiTheme="minorEastAsia" w:cs="Courier"/>
          <w:color w:val="000000"/>
          <w:kern w:val="0"/>
          <w:sz w:val="24"/>
          <w:szCs w:val="24"/>
        </w:rPr>
      </w:pPr>
      <w:r w:rsidRPr="00C66841">
        <w:rPr>
          <w:rFonts w:asciiTheme="minorEastAsia" w:hAnsiTheme="minorEastAsia" w:cs="Courier"/>
          <w:color w:val="000000"/>
          <w:kern w:val="0"/>
          <w:sz w:val="24"/>
          <w:szCs w:val="24"/>
        </w:rPr>
        <w:t>我们提出了一种基于小波分解的加权模块主分量分析方法。该方法分别对训练图像和测试图像的低频分量和水平垂直平均分量进行处理，将这两种分量图像划分为等大小的子模块，并利用训练图像集得到每个子模块的特征子空间和预期分类贡献率。实验证明了该方法在处理表情变化的有效性。</w:t>
      </w:r>
    </w:p>
    <w:p w:rsidR="008818B4" w:rsidRPr="00C66841" w:rsidRDefault="009170A0" w:rsidP="00C66841">
      <w:pPr>
        <w:autoSpaceDE w:val="0"/>
        <w:autoSpaceDN w:val="0"/>
        <w:adjustRightInd w:val="0"/>
        <w:spacing w:line="360" w:lineRule="auto"/>
        <w:ind w:firstLineChars="200" w:firstLine="480"/>
        <w:jc w:val="left"/>
        <w:rPr>
          <w:rFonts w:asciiTheme="minorEastAsia" w:hAnsiTheme="minorEastAsia" w:cs="Courier"/>
          <w:color w:val="000000"/>
          <w:kern w:val="0"/>
          <w:sz w:val="24"/>
          <w:szCs w:val="24"/>
        </w:rPr>
      </w:pPr>
      <w:r>
        <w:rPr>
          <w:rFonts w:asciiTheme="minorEastAsia" w:hAnsiTheme="minorEastAsia" w:cs="宋体" w:hint="eastAsia"/>
          <w:color w:val="000000"/>
          <w:kern w:val="0"/>
          <w:sz w:val="24"/>
          <w:szCs w:val="24"/>
        </w:rPr>
        <w:t>4.</w:t>
      </w:r>
      <w:r w:rsidR="008818B4" w:rsidRPr="00C66841">
        <w:rPr>
          <w:rFonts w:asciiTheme="minorEastAsia" w:hAnsiTheme="minorEastAsia" w:cs="Courier"/>
          <w:color w:val="000000"/>
          <w:kern w:val="0"/>
          <w:sz w:val="24"/>
          <w:szCs w:val="24"/>
        </w:rPr>
        <w:t>建立了一套基于神经网络改进的人脸分类和匹配方法</w:t>
      </w:r>
    </w:p>
    <w:p w:rsidR="008818B4" w:rsidRPr="00C66841" w:rsidRDefault="008818B4" w:rsidP="00C66841">
      <w:pPr>
        <w:autoSpaceDE w:val="0"/>
        <w:autoSpaceDN w:val="0"/>
        <w:adjustRightInd w:val="0"/>
        <w:spacing w:line="360" w:lineRule="auto"/>
        <w:ind w:firstLineChars="200" w:firstLine="480"/>
        <w:jc w:val="left"/>
        <w:rPr>
          <w:rFonts w:asciiTheme="minorEastAsia" w:hAnsiTheme="minorEastAsia" w:cs="Courier"/>
          <w:color w:val="000000"/>
          <w:kern w:val="0"/>
          <w:sz w:val="24"/>
          <w:szCs w:val="24"/>
        </w:rPr>
      </w:pPr>
      <w:r w:rsidRPr="00C66841">
        <w:rPr>
          <w:rFonts w:asciiTheme="minorEastAsia" w:hAnsiTheme="minorEastAsia" w:cs="Courier"/>
          <w:color w:val="000000"/>
          <w:kern w:val="0"/>
          <w:sz w:val="24"/>
          <w:szCs w:val="24"/>
        </w:rPr>
        <w:t>我们研究了神经网络与小波、遗传算法、粗糙集等非线性理论优势的结合问题，给出了一系列的方法,很好的支持了人脸图像的分类和匹配。</w:t>
      </w:r>
    </w:p>
    <w:p w:rsidR="008818B4" w:rsidRPr="00C66841" w:rsidRDefault="008818B4" w:rsidP="00C66841">
      <w:pPr>
        <w:autoSpaceDE w:val="0"/>
        <w:autoSpaceDN w:val="0"/>
        <w:adjustRightInd w:val="0"/>
        <w:spacing w:line="360" w:lineRule="auto"/>
        <w:ind w:firstLineChars="200" w:firstLine="480"/>
        <w:jc w:val="left"/>
        <w:rPr>
          <w:rFonts w:asciiTheme="minorEastAsia" w:hAnsiTheme="minorEastAsia" w:cs="Courier"/>
          <w:color w:val="000000"/>
          <w:kern w:val="0"/>
          <w:sz w:val="24"/>
          <w:szCs w:val="24"/>
        </w:rPr>
      </w:pPr>
      <w:r w:rsidRPr="00C66841">
        <w:rPr>
          <w:rFonts w:asciiTheme="minorEastAsia" w:hAnsiTheme="minorEastAsia" w:cs="Courier"/>
          <w:color w:val="000000"/>
          <w:kern w:val="0"/>
          <w:sz w:val="24"/>
          <w:szCs w:val="24"/>
        </w:rPr>
        <w:lastRenderedPageBreak/>
        <w:t>以上方法不仅解决了人脸识别中的相关具体问题，且在其他图像识别、三维物体建模等研究领域具有良好的广普性和借鉴性。</w:t>
      </w:r>
    </w:p>
    <w:p w:rsidR="008818B4" w:rsidRPr="00C66841" w:rsidRDefault="008818B4" w:rsidP="00C66841">
      <w:pPr>
        <w:autoSpaceDE w:val="0"/>
        <w:autoSpaceDN w:val="0"/>
        <w:adjustRightInd w:val="0"/>
        <w:spacing w:line="360" w:lineRule="auto"/>
        <w:ind w:firstLineChars="200" w:firstLine="480"/>
        <w:jc w:val="left"/>
        <w:rPr>
          <w:rFonts w:asciiTheme="minorEastAsia" w:hAnsiTheme="minorEastAsia" w:cs="Courier"/>
          <w:color w:val="000000"/>
          <w:kern w:val="0"/>
          <w:sz w:val="24"/>
          <w:szCs w:val="24"/>
        </w:rPr>
      </w:pPr>
      <w:r w:rsidRPr="00C66841">
        <w:rPr>
          <w:rFonts w:asciiTheme="minorEastAsia" w:hAnsiTheme="minorEastAsia" w:cs="Courier"/>
          <w:color w:val="000000"/>
          <w:kern w:val="0"/>
          <w:sz w:val="24"/>
          <w:szCs w:val="24"/>
        </w:rPr>
        <w:t>课题共申请软件著作权专利3项，出版著作1部，发表相关论文43篇，其中被SCI收录16篇，EI收录27篇。经查证(科学引文索引数据库、Google、CNKI中国学术文献总库和万方数据库)，他引次数达281，平均每篇他引接近7次/篇。</w:t>
      </w:r>
    </w:p>
    <w:p w:rsidR="001938A0" w:rsidRPr="00DE397E" w:rsidRDefault="001938A0" w:rsidP="00C66841">
      <w:pPr>
        <w:spacing w:line="360" w:lineRule="auto"/>
        <w:rPr>
          <w:rFonts w:asciiTheme="minorEastAsia" w:hAnsiTheme="minorEastAsia" w:cs="仿宋_GB2312"/>
          <w:b/>
          <w:sz w:val="24"/>
          <w:szCs w:val="24"/>
        </w:rPr>
      </w:pPr>
      <w:r w:rsidRPr="00DE397E">
        <w:rPr>
          <w:rFonts w:asciiTheme="minorEastAsia" w:hAnsiTheme="minorEastAsia" w:cs="仿宋_GB2312" w:hint="eastAsia"/>
          <w:b/>
          <w:sz w:val="24"/>
          <w:szCs w:val="24"/>
        </w:rPr>
        <w:t>主要知识产权目录：</w:t>
      </w:r>
    </w:p>
    <w:p w:rsidR="00431154" w:rsidRPr="00814E35" w:rsidRDefault="009170A0" w:rsidP="009170A0">
      <w:pPr>
        <w:spacing w:line="360" w:lineRule="auto"/>
        <w:jc w:val="left"/>
        <w:rPr>
          <w:rFonts w:asciiTheme="minorEastAsia" w:hAnsiTheme="minorEastAsia" w:cs="Times New Roman"/>
          <w:sz w:val="24"/>
          <w:szCs w:val="24"/>
        </w:rPr>
      </w:pPr>
      <w:r w:rsidRPr="00814E35">
        <w:rPr>
          <w:rFonts w:asciiTheme="minorEastAsia" w:hAnsiTheme="minorEastAsia"/>
          <w:sz w:val="24"/>
          <w:szCs w:val="24"/>
        </w:rPr>
        <w:t>[</w:t>
      </w:r>
      <w:r w:rsidRPr="00814E35">
        <w:rPr>
          <w:rFonts w:asciiTheme="minorEastAsia" w:hAnsiTheme="minorEastAsia" w:hint="eastAsia"/>
          <w:sz w:val="24"/>
          <w:szCs w:val="24"/>
        </w:rPr>
        <w:t>1</w:t>
      </w:r>
      <w:r w:rsidRPr="00814E35">
        <w:rPr>
          <w:rFonts w:asciiTheme="minorEastAsia" w:hAnsiTheme="minorEastAsia"/>
          <w:sz w:val="24"/>
          <w:szCs w:val="24"/>
        </w:rPr>
        <w:t>]</w:t>
      </w:r>
      <w:r w:rsidR="00431154" w:rsidRPr="00814E35">
        <w:rPr>
          <w:rFonts w:asciiTheme="minorEastAsia" w:hAnsiTheme="minorEastAsia" w:cs="Times New Roman"/>
          <w:sz w:val="24"/>
          <w:szCs w:val="24"/>
        </w:rPr>
        <w:t>Wang Yinghui(王映辉),Ning Xiaojuan,Yang Chunxia,Wang Qiongfang. A Method of Illumination Compensation for Human Face Image Based on Quotient Image, Information Sciences,2008,178(12):2705-2721.(</w:t>
      </w:r>
      <w:r w:rsidR="00431154" w:rsidRPr="00814E35">
        <w:rPr>
          <w:rFonts w:asciiTheme="minorEastAsia" w:hAnsiTheme="minorEastAsia" w:cs="Times New Roman"/>
          <w:bCs/>
          <w:sz w:val="24"/>
          <w:szCs w:val="24"/>
        </w:rPr>
        <w:t>SCI:WOS-000256289100014,IDS-307AF</w:t>
      </w:r>
      <w:r w:rsidR="00431154" w:rsidRPr="00814E35">
        <w:rPr>
          <w:rFonts w:asciiTheme="minorEastAsia" w:hAnsiTheme="minorEastAsia" w:cs="Times New Roman"/>
          <w:sz w:val="24"/>
          <w:szCs w:val="24"/>
        </w:rPr>
        <w:t>;EI:20081511200075; IF:3.147)</w:t>
      </w:r>
    </w:p>
    <w:p w:rsidR="00431154" w:rsidRPr="00814E35" w:rsidRDefault="009170A0" w:rsidP="009170A0">
      <w:pPr>
        <w:spacing w:line="360" w:lineRule="auto"/>
        <w:jc w:val="left"/>
        <w:rPr>
          <w:rFonts w:asciiTheme="minorEastAsia" w:hAnsiTheme="minorEastAsia" w:cs="Times New Roman"/>
          <w:sz w:val="24"/>
          <w:szCs w:val="24"/>
        </w:rPr>
      </w:pPr>
      <w:r w:rsidRPr="00814E35">
        <w:rPr>
          <w:rFonts w:asciiTheme="minorEastAsia" w:hAnsiTheme="minorEastAsia" w:cs="Times New Roman"/>
          <w:sz w:val="24"/>
          <w:szCs w:val="24"/>
        </w:rPr>
        <w:t>[2]</w:t>
      </w:r>
      <w:r w:rsidR="00431154" w:rsidRPr="00814E35">
        <w:rPr>
          <w:rFonts w:asciiTheme="minorEastAsia" w:hAnsiTheme="minorEastAsia" w:cs="Times New Roman"/>
          <w:sz w:val="24"/>
          <w:szCs w:val="24"/>
        </w:rPr>
        <w:t>Wang Yinghui(王映辉）,Xiao Bing,Wang Qiongfang. Stereo Matching for Face Images Based on Feature Points, Chinese Journal of Electronics, 2010,20(2):241-244. (</w:t>
      </w:r>
      <w:r w:rsidR="00431154" w:rsidRPr="00814E35">
        <w:rPr>
          <w:rFonts w:asciiTheme="minorEastAsia" w:hAnsiTheme="minorEastAsia" w:cs="Times New Roman"/>
          <w:bCs/>
          <w:sz w:val="24"/>
          <w:szCs w:val="24"/>
        </w:rPr>
        <w:t>SCI:WOS-000277070900011, IDS</w:t>
      </w:r>
      <w:r w:rsidR="00431154" w:rsidRPr="00814E35">
        <w:rPr>
          <w:rFonts w:asciiTheme="minorEastAsia" w:hAnsiTheme="minorEastAsia" w:cs="Times New Roman"/>
          <w:bCs/>
          <w:color w:val="333333"/>
          <w:sz w:val="24"/>
          <w:szCs w:val="24"/>
        </w:rPr>
        <w:t>-</w:t>
      </w:r>
      <w:r w:rsidR="00431154" w:rsidRPr="00814E35">
        <w:rPr>
          <w:rFonts w:asciiTheme="minorEastAsia" w:hAnsiTheme="minorEastAsia" w:cs="Times New Roman"/>
          <w:bCs/>
          <w:sz w:val="24"/>
          <w:szCs w:val="24"/>
        </w:rPr>
        <w:t>588LG</w:t>
      </w:r>
      <w:r w:rsidR="00431154" w:rsidRPr="00814E35">
        <w:rPr>
          <w:rFonts w:asciiTheme="minorEastAsia" w:hAnsiTheme="minorEastAsia" w:cs="Times New Roman"/>
          <w:sz w:val="24"/>
          <w:szCs w:val="24"/>
        </w:rPr>
        <w:t>; EI:20101912920805)</w:t>
      </w:r>
    </w:p>
    <w:p w:rsidR="00431154" w:rsidRPr="00814E35" w:rsidRDefault="009170A0" w:rsidP="009170A0">
      <w:pPr>
        <w:spacing w:line="360" w:lineRule="auto"/>
        <w:jc w:val="left"/>
        <w:rPr>
          <w:rFonts w:asciiTheme="minorEastAsia" w:hAnsiTheme="minorEastAsia" w:cs="Times New Roman"/>
          <w:sz w:val="24"/>
          <w:szCs w:val="24"/>
        </w:rPr>
      </w:pPr>
      <w:r w:rsidRPr="00814E35">
        <w:rPr>
          <w:rFonts w:asciiTheme="minorEastAsia" w:hAnsiTheme="minorEastAsia" w:cs="Times New Roman"/>
          <w:sz w:val="24"/>
          <w:szCs w:val="24"/>
        </w:rPr>
        <w:t>[3]</w:t>
      </w:r>
      <w:r w:rsidR="00431154" w:rsidRPr="00814E35">
        <w:rPr>
          <w:rFonts w:asciiTheme="minorEastAsia" w:hAnsiTheme="minorEastAsia" w:cs="Times New Roman"/>
          <w:sz w:val="24"/>
          <w:szCs w:val="24"/>
        </w:rPr>
        <w:t>Hai-yan Jin(金海燕), Xiao-hui Yang, Li-cheng Jiao, and Fang Liu. Image enhancement via fusion based on Laplacian pyramid directional filter banks. Lecture Notes in Computer Science, 2005,3656: 239-246. (</w:t>
      </w:r>
      <w:r w:rsidR="00431154" w:rsidRPr="00814E35">
        <w:rPr>
          <w:rFonts w:asciiTheme="minorEastAsia" w:hAnsiTheme="minorEastAsia" w:cs="Times New Roman"/>
          <w:bCs/>
          <w:sz w:val="24"/>
          <w:szCs w:val="24"/>
        </w:rPr>
        <w:t>SCI:000233991100030</w:t>
      </w:r>
      <w:r w:rsidR="00431154" w:rsidRPr="00814E35">
        <w:rPr>
          <w:rFonts w:asciiTheme="minorEastAsia" w:hAnsiTheme="minorEastAsia" w:cs="Times New Roman"/>
          <w:sz w:val="24"/>
          <w:szCs w:val="24"/>
        </w:rPr>
        <w:t>, EI:2006189847364)</w:t>
      </w:r>
    </w:p>
    <w:p w:rsidR="00431154" w:rsidRPr="00814E35" w:rsidRDefault="009170A0" w:rsidP="009170A0">
      <w:pPr>
        <w:spacing w:line="360" w:lineRule="auto"/>
        <w:jc w:val="left"/>
        <w:rPr>
          <w:rFonts w:asciiTheme="minorEastAsia" w:hAnsiTheme="minorEastAsia" w:cs="Times New Roman"/>
          <w:sz w:val="24"/>
          <w:szCs w:val="24"/>
        </w:rPr>
      </w:pPr>
      <w:r w:rsidRPr="00814E35">
        <w:rPr>
          <w:rFonts w:asciiTheme="minorEastAsia" w:hAnsiTheme="minorEastAsia" w:cs="Times New Roman"/>
          <w:sz w:val="24"/>
          <w:szCs w:val="24"/>
        </w:rPr>
        <w:t>[4]</w:t>
      </w:r>
      <w:r w:rsidR="00431154" w:rsidRPr="00814E35">
        <w:rPr>
          <w:rFonts w:asciiTheme="minorEastAsia" w:hAnsiTheme="minorEastAsia" w:cs="Times New Roman"/>
          <w:sz w:val="24"/>
          <w:szCs w:val="24"/>
        </w:rPr>
        <w:t>Sui Liansheng(隋连升), Zhang Jiulong(张九龙), Cui Duwu. Image Rectification Using Affine Epipolar Geometric Constraint, Journal of Software, 2009, 4(1): 26-33. (EI:20091412016355)</w:t>
      </w:r>
    </w:p>
    <w:p w:rsidR="00431154" w:rsidRPr="00814E35" w:rsidRDefault="009170A0" w:rsidP="009170A0">
      <w:pPr>
        <w:spacing w:line="360" w:lineRule="auto"/>
        <w:jc w:val="left"/>
        <w:rPr>
          <w:rFonts w:asciiTheme="minorEastAsia" w:hAnsiTheme="minorEastAsia" w:cs="Times New Roman"/>
          <w:sz w:val="24"/>
          <w:szCs w:val="24"/>
        </w:rPr>
      </w:pPr>
      <w:r w:rsidRPr="00814E35">
        <w:rPr>
          <w:rFonts w:asciiTheme="minorEastAsia" w:hAnsiTheme="minorEastAsia" w:cs="Times New Roman"/>
          <w:sz w:val="24"/>
          <w:szCs w:val="24"/>
        </w:rPr>
        <w:t>[5]</w:t>
      </w:r>
      <w:r w:rsidR="00431154" w:rsidRPr="00814E35">
        <w:rPr>
          <w:rFonts w:asciiTheme="minorEastAsia" w:hAnsiTheme="minorEastAsia" w:cs="Times New Roman"/>
          <w:sz w:val="24"/>
          <w:szCs w:val="24"/>
        </w:rPr>
        <w:t>Wen Hao(郝雯), Wujun Che, Xiaopeng Zhang, Yinghui Wang. 3D Model Feature Line Stylization Using Mesh Sharpening.</w:t>
      </w:r>
      <w:r w:rsidR="00431154" w:rsidRPr="00814E35">
        <w:rPr>
          <w:rFonts w:asciiTheme="minorEastAsia" w:hAnsiTheme="minorEastAsia" w:cs="Times New Roman"/>
          <w:kern w:val="0"/>
          <w:sz w:val="24"/>
          <w:szCs w:val="24"/>
        </w:rPr>
        <w:t xml:space="preserve"> VRCAI 2010, Seoul, South Korea, December 12 – 13, 2010. PP249-256</w:t>
      </w:r>
    </w:p>
    <w:p w:rsidR="00431154" w:rsidRPr="00814E35" w:rsidRDefault="009170A0" w:rsidP="009170A0">
      <w:pPr>
        <w:spacing w:line="360" w:lineRule="auto"/>
        <w:jc w:val="left"/>
        <w:rPr>
          <w:rFonts w:asciiTheme="minorEastAsia" w:hAnsiTheme="minorEastAsia" w:cs="Times New Roman"/>
          <w:sz w:val="24"/>
          <w:szCs w:val="24"/>
        </w:rPr>
      </w:pPr>
      <w:r w:rsidRPr="00814E35">
        <w:rPr>
          <w:rFonts w:asciiTheme="minorEastAsia" w:hAnsiTheme="minorEastAsia" w:cs="Times New Roman"/>
          <w:sz w:val="24"/>
          <w:szCs w:val="24"/>
        </w:rPr>
        <w:t>[6]</w:t>
      </w:r>
      <w:r w:rsidR="00431154" w:rsidRPr="00814E35">
        <w:rPr>
          <w:rFonts w:asciiTheme="minorEastAsia" w:hAnsiTheme="minorEastAsia" w:cs="Times New Roman"/>
          <w:sz w:val="24"/>
          <w:szCs w:val="24"/>
        </w:rPr>
        <w:t>Zhao Minghua(赵明华), Wang Yinghui, Shi Zhenghao, Zhang Jiulong, The Discrete Cosine Transform(DCT) Plus Local Normalization: A Novel Two-stage Method for De-illumination in Face Recognition. Optica Applicata, 2011, 41(4):825-839. (</w:t>
      </w:r>
      <w:r w:rsidR="00431154" w:rsidRPr="00814E35">
        <w:rPr>
          <w:rFonts w:asciiTheme="minorEastAsia" w:hAnsiTheme="minorEastAsia" w:cs="Times New Roman"/>
          <w:bCs/>
          <w:sz w:val="24"/>
          <w:szCs w:val="24"/>
        </w:rPr>
        <w:t>SCI:WOS-000301702700005, IDS-911FM</w:t>
      </w:r>
      <w:r w:rsidR="00431154" w:rsidRPr="00814E35">
        <w:rPr>
          <w:rFonts w:asciiTheme="minorEastAsia" w:hAnsiTheme="minorEastAsia" w:cs="Times New Roman"/>
          <w:sz w:val="24"/>
          <w:szCs w:val="24"/>
        </w:rPr>
        <w:t xml:space="preserve">; </w:t>
      </w:r>
      <w:r w:rsidR="00431154" w:rsidRPr="00814E35">
        <w:rPr>
          <w:rFonts w:asciiTheme="minorEastAsia" w:hAnsiTheme="minorEastAsia" w:cs="Times New Roman"/>
          <w:sz w:val="24"/>
          <w:szCs w:val="24"/>
        </w:rPr>
        <w:lastRenderedPageBreak/>
        <w:t>EI:20121014831521)</w:t>
      </w:r>
    </w:p>
    <w:p w:rsidR="00431154" w:rsidRPr="00814E35" w:rsidRDefault="009170A0" w:rsidP="009170A0">
      <w:pPr>
        <w:spacing w:line="360" w:lineRule="auto"/>
        <w:jc w:val="left"/>
        <w:rPr>
          <w:rFonts w:asciiTheme="minorEastAsia" w:hAnsiTheme="minorEastAsia" w:cs="Times New Roman"/>
          <w:sz w:val="24"/>
          <w:szCs w:val="24"/>
        </w:rPr>
      </w:pPr>
      <w:r w:rsidRPr="00814E35">
        <w:rPr>
          <w:rFonts w:asciiTheme="minorEastAsia" w:hAnsiTheme="minorEastAsia" w:cs="Times New Roman"/>
          <w:sz w:val="24"/>
          <w:szCs w:val="24"/>
        </w:rPr>
        <w:t>[7]</w:t>
      </w:r>
      <w:r w:rsidR="00431154" w:rsidRPr="00814E35">
        <w:rPr>
          <w:rFonts w:asciiTheme="minorEastAsia" w:hAnsiTheme="minorEastAsia" w:cs="Times New Roman"/>
          <w:sz w:val="24"/>
          <w:szCs w:val="24"/>
        </w:rPr>
        <w:t>Zhang, Jiulong(张九龙), Wang, Yinghui, Zhang, Zhiyu, Xia, Chunli. Comparison of wavelet, Gabor and curvelet transform for face recognition. Optica Applicata, 2011,41(1):183-193. (</w:t>
      </w:r>
      <w:r w:rsidR="00431154" w:rsidRPr="00814E35">
        <w:rPr>
          <w:rFonts w:asciiTheme="minorEastAsia" w:hAnsiTheme="minorEastAsia" w:cs="Times New Roman"/>
          <w:bCs/>
          <w:sz w:val="24"/>
          <w:szCs w:val="24"/>
        </w:rPr>
        <w:t>SCI: WOS-000290980100017,IDS-768ZZ</w:t>
      </w:r>
      <w:r w:rsidR="00431154" w:rsidRPr="00814E35">
        <w:rPr>
          <w:rFonts w:asciiTheme="minorEastAsia" w:hAnsiTheme="minorEastAsia" w:cs="Times New Roman"/>
          <w:sz w:val="24"/>
          <w:szCs w:val="24"/>
        </w:rPr>
        <w:t>; EI: 20112113994529)</w:t>
      </w:r>
    </w:p>
    <w:p w:rsidR="00431154" w:rsidRPr="00814E35" w:rsidRDefault="009170A0" w:rsidP="009170A0">
      <w:pPr>
        <w:spacing w:line="360" w:lineRule="auto"/>
        <w:jc w:val="left"/>
        <w:rPr>
          <w:rFonts w:asciiTheme="minorEastAsia" w:hAnsiTheme="minorEastAsia" w:cs="Times New Roman"/>
          <w:sz w:val="24"/>
          <w:szCs w:val="24"/>
        </w:rPr>
      </w:pPr>
      <w:r w:rsidRPr="00814E35">
        <w:rPr>
          <w:rFonts w:asciiTheme="minorEastAsia" w:hAnsiTheme="minorEastAsia" w:cs="Times New Roman"/>
          <w:sz w:val="24"/>
          <w:szCs w:val="24"/>
        </w:rPr>
        <w:t>[8]</w:t>
      </w:r>
      <w:r w:rsidR="00431154" w:rsidRPr="00814E35">
        <w:rPr>
          <w:rFonts w:asciiTheme="minorEastAsia" w:hAnsiTheme="minorEastAsia" w:cs="Times New Roman"/>
          <w:sz w:val="24"/>
          <w:szCs w:val="24"/>
        </w:rPr>
        <w:t>Bing Xiao(肖冰), Xinbo Gao, Dacheng Tao, Xuelong Li. A new approach for face recognition by sketches in photos. Signal Processing (Elsevier), 2009, 89(8):1576-1588. (</w:t>
      </w:r>
      <w:r w:rsidR="00431154" w:rsidRPr="00814E35">
        <w:rPr>
          <w:rFonts w:asciiTheme="minorEastAsia" w:hAnsiTheme="minorEastAsia" w:cs="Times New Roman"/>
          <w:bCs/>
          <w:sz w:val="24"/>
          <w:szCs w:val="24"/>
        </w:rPr>
        <w:t>SCI:</w:t>
      </w:r>
      <w:r w:rsidR="00431154" w:rsidRPr="00814E35">
        <w:rPr>
          <w:rFonts w:asciiTheme="minorEastAsia" w:hAnsiTheme="minorEastAsia" w:cs="Times New Roman"/>
          <w:color w:val="333333"/>
          <w:sz w:val="24"/>
          <w:szCs w:val="24"/>
        </w:rPr>
        <w:t xml:space="preserve"> </w:t>
      </w:r>
      <w:r w:rsidR="00431154" w:rsidRPr="00814E35">
        <w:rPr>
          <w:rFonts w:asciiTheme="minorEastAsia" w:hAnsiTheme="minorEastAsia" w:cs="Times New Roman"/>
          <w:bCs/>
          <w:sz w:val="24"/>
          <w:szCs w:val="24"/>
        </w:rPr>
        <w:t>WOS-0002661 49500011,IDS-446VL</w:t>
      </w:r>
      <w:r w:rsidR="00431154" w:rsidRPr="00814E35">
        <w:rPr>
          <w:rFonts w:asciiTheme="minorEastAsia" w:hAnsiTheme="minorEastAsia" w:cs="Times New Roman"/>
          <w:sz w:val="24"/>
          <w:szCs w:val="24"/>
        </w:rPr>
        <w:t>; EI:20091712048323)</w:t>
      </w:r>
    </w:p>
    <w:sectPr w:rsidR="00431154" w:rsidRPr="00814E35" w:rsidSect="00301B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44F8" w:rsidRDefault="002F44F8" w:rsidP="001938A0">
      <w:r>
        <w:separator/>
      </w:r>
    </w:p>
  </w:endnote>
  <w:endnote w:type="continuationSeparator" w:id="1">
    <w:p w:rsidR="002F44F8" w:rsidRDefault="002F44F8" w:rsidP="001938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44F8" w:rsidRDefault="002F44F8" w:rsidP="001938A0">
      <w:r>
        <w:separator/>
      </w:r>
    </w:p>
  </w:footnote>
  <w:footnote w:type="continuationSeparator" w:id="1">
    <w:p w:rsidR="002F44F8" w:rsidRDefault="002F44F8" w:rsidP="001938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6C3BF7"/>
    <w:multiLevelType w:val="hybridMultilevel"/>
    <w:tmpl w:val="59384930"/>
    <w:lvl w:ilvl="0" w:tplc="F78A35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38A0"/>
    <w:rsid w:val="001458DD"/>
    <w:rsid w:val="001938A0"/>
    <w:rsid w:val="00276C45"/>
    <w:rsid w:val="002F44F8"/>
    <w:rsid w:val="00301B88"/>
    <w:rsid w:val="00431154"/>
    <w:rsid w:val="00431C6A"/>
    <w:rsid w:val="005743A1"/>
    <w:rsid w:val="005B41C6"/>
    <w:rsid w:val="005B668E"/>
    <w:rsid w:val="005F21E8"/>
    <w:rsid w:val="006B0727"/>
    <w:rsid w:val="007C2DBA"/>
    <w:rsid w:val="00814E35"/>
    <w:rsid w:val="008818B4"/>
    <w:rsid w:val="008F2317"/>
    <w:rsid w:val="009170A0"/>
    <w:rsid w:val="009569E9"/>
    <w:rsid w:val="00A4766D"/>
    <w:rsid w:val="00A83EC3"/>
    <w:rsid w:val="00B46752"/>
    <w:rsid w:val="00BD6437"/>
    <w:rsid w:val="00C338AB"/>
    <w:rsid w:val="00C66841"/>
    <w:rsid w:val="00CC4838"/>
    <w:rsid w:val="00DE397E"/>
    <w:rsid w:val="00DF5562"/>
    <w:rsid w:val="00E953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B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938A0"/>
    <w:rPr>
      <w:sz w:val="18"/>
      <w:szCs w:val="18"/>
    </w:rPr>
  </w:style>
  <w:style w:type="paragraph" w:styleId="a4">
    <w:name w:val="footer"/>
    <w:basedOn w:val="a"/>
    <w:link w:val="Char0"/>
    <w:uiPriority w:val="99"/>
    <w:semiHidden/>
    <w:unhideWhenUsed/>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938A0"/>
    <w:rPr>
      <w:sz w:val="18"/>
      <w:szCs w:val="18"/>
    </w:rPr>
  </w:style>
  <w:style w:type="paragraph" w:customStyle="1" w:styleId="ParaChar">
    <w:name w:val="默认段落字体 Para Char"/>
    <w:basedOn w:val="a"/>
    <w:autoRedefine/>
    <w:rsid w:val="008818B4"/>
    <w:pPr>
      <w:spacing w:beforeLines="50" w:afterLines="50"/>
      <w:jc w:val="left"/>
    </w:pPr>
    <w:rPr>
      <w:rFonts w:ascii="Times New Roman" w:eastAsia="宋体" w:hAnsi="Times New Roman" w:cs="Times New Roman"/>
      <w:sz w:val="30"/>
      <w:szCs w:val="30"/>
    </w:rPr>
  </w:style>
  <w:style w:type="paragraph" w:styleId="a5">
    <w:name w:val="List Paragraph"/>
    <w:basedOn w:val="a"/>
    <w:uiPriority w:val="34"/>
    <w:qFormat/>
    <w:rsid w:val="008818B4"/>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416</Words>
  <Characters>2375</Characters>
  <Application>Microsoft Office Word</Application>
  <DocSecurity>0</DocSecurity>
  <Lines>19</Lines>
  <Paragraphs>5</Paragraphs>
  <ScaleCrop>false</ScaleCrop>
  <Company>中国石油大学</Company>
  <LinksUpToDate>false</LinksUpToDate>
  <CharactersWithSpaces>2786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王彩红</cp:lastModifiedBy>
  <cp:revision>21</cp:revision>
  <dcterms:created xsi:type="dcterms:W3CDTF">2014-03-04T01:52:00Z</dcterms:created>
  <dcterms:modified xsi:type="dcterms:W3CDTF">2014-03-10T01:53:00Z</dcterms:modified>
</cp:coreProperties>
</file>